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076B" w14:textId="0775014B" w:rsidR="00A57034" w:rsidRDefault="00A57034" w:rsidP="000F7860">
      <w:pPr>
        <w:spacing w:before="120"/>
        <w:ind w:firstLine="709"/>
        <w:jc w:val="center"/>
        <w:rPr>
          <w:b/>
          <w:bCs/>
          <w:sz w:val="40"/>
          <w:szCs w:val="40"/>
        </w:rPr>
      </w:pPr>
    </w:p>
    <w:p w14:paraId="4C1DBAAC" w14:textId="3E2A8EF6" w:rsidR="000F7860" w:rsidRDefault="000F7860" w:rsidP="000F7860">
      <w:pPr>
        <w:spacing w:before="120"/>
        <w:ind w:firstLine="709"/>
        <w:jc w:val="center"/>
        <w:rPr>
          <w:b/>
          <w:bCs/>
          <w:sz w:val="40"/>
          <w:szCs w:val="40"/>
        </w:rPr>
      </w:pPr>
      <w:r w:rsidRPr="000F7860">
        <w:rPr>
          <w:b/>
          <w:bCs/>
          <w:sz w:val="40"/>
          <w:szCs w:val="40"/>
        </w:rPr>
        <w:t>GEÇİCİ DEPOLAMA YERLERİ</w:t>
      </w:r>
    </w:p>
    <w:p w14:paraId="01BB40EC" w14:textId="54E2B45A" w:rsidR="00BA712B" w:rsidRDefault="00BA712B" w:rsidP="000F7860">
      <w:pPr>
        <w:spacing w:before="120"/>
        <w:ind w:firstLine="709"/>
        <w:jc w:val="center"/>
        <w:rPr>
          <w:b/>
          <w:bCs/>
          <w:sz w:val="40"/>
          <w:szCs w:val="40"/>
        </w:rPr>
      </w:pPr>
    </w:p>
    <w:p w14:paraId="686A4645" w14:textId="6200F87A" w:rsidR="008025DA" w:rsidRPr="008025DA" w:rsidRDefault="003F21AC" w:rsidP="008025DA">
      <w:pPr>
        <w:shd w:val="clear" w:color="auto" w:fill="FFFFFF"/>
        <w:jc w:val="both"/>
        <w:rPr>
          <w:color w:val="222222"/>
          <w:sz w:val="22"/>
          <w:szCs w:val="22"/>
        </w:rPr>
      </w:pPr>
      <w:r>
        <w:rPr>
          <w:b/>
          <w:bCs/>
          <w:color w:val="222222"/>
        </w:rPr>
        <w:t>14</w:t>
      </w:r>
      <w:r w:rsidR="008025DA">
        <w:rPr>
          <w:b/>
          <w:bCs/>
          <w:color w:val="222222"/>
        </w:rPr>
        <w:t>/</w:t>
      </w:r>
      <w:r>
        <w:rPr>
          <w:b/>
          <w:bCs/>
          <w:color w:val="222222"/>
        </w:rPr>
        <w:t>04</w:t>
      </w:r>
      <w:r w:rsidR="008025DA">
        <w:rPr>
          <w:b/>
          <w:bCs/>
          <w:color w:val="222222"/>
        </w:rPr>
        <w:t>/2022</w:t>
      </w:r>
    </w:p>
    <w:p w14:paraId="5016A2CD" w14:textId="77777777" w:rsidR="008025DA" w:rsidRPr="008025DA" w:rsidRDefault="008025DA" w:rsidP="008025DA">
      <w:pPr>
        <w:shd w:val="clear" w:color="auto" w:fill="FFFFFF"/>
        <w:jc w:val="both"/>
        <w:rPr>
          <w:rFonts w:ascii="Calibri" w:hAnsi="Calibri" w:cs="Calibri"/>
          <w:color w:val="222222"/>
          <w:sz w:val="22"/>
          <w:szCs w:val="22"/>
        </w:rPr>
      </w:pPr>
      <w:r w:rsidRPr="008025DA">
        <w:rPr>
          <w:color w:val="222222"/>
        </w:rPr>
        <w:t> </w:t>
      </w:r>
    </w:p>
    <w:p w14:paraId="438CE00F" w14:textId="77777777" w:rsidR="00F81AFE" w:rsidRDefault="00F81AFE" w:rsidP="00F81AFE">
      <w:pPr>
        <w:shd w:val="clear" w:color="auto" w:fill="FFFFFF"/>
        <w:jc w:val="both"/>
        <w:rPr>
          <w:rFonts w:ascii="Calibri" w:hAnsi="Calibri" w:cs="Calibri"/>
          <w:color w:val="222222"/>
          <w:sz w:val="22"/>
          <w:szCs w:val="22"/>
        </w:rPr>
      </w:pPr>
      <w:r>
        <w:rPr>
          <w:b/>
          <w:bCs/>
          <w:color w:val="222222"/>
        </w:rPr>
        <w:t>Kerim ÇOBAN -Emekli Gümrük ve Ticaret Başmüfettişi</w:t>
      </w:r>
    </w:p>
    <w:p w14:paraId="0E7C79F7" w14:textId="77777777" w:rsidR="00F81AFE" w:rsidRDefault="00F81AFE" w:rsidP="00F81AFE">
      <w:pPr>
        <w:shd w:val="clear" w:color="auto" w:fill="FFFFFF"/>
        <w:spacing w:line="235" w:lineRule="atLeast"/>
        <w:jc w:val="both"/>
        <w:rPr>
          <w:rFonts w:ascii="Calibri" w:hAnsi="Calibri" w:cs="Calibri"/>
          <w:color w:val="222222"/>
          <w:sz w:val="22"/>
          <w:szCs w:val="22"/>
        </w:rPr>
      </w:pPr>
      <w:r>
        <w:rPr>
          <w:b/>
          <w:bCs/>
          <w:color w:val="222222"/>
        </w:rPr>
        <w:t>(Yetkilendirilmiş Gümrük Müşaviri “YGM”)</w:t>
      </w:r>
    </w:p>
    <w:p w14:paraId="585FBC64" w14:textId="77777777" w:rsidR="00F81AFE" w:rsidRDefault="00F81AFE" w:rsidP="00F81AFE">
      <w:pPr>
        <w:shd w:val="clear" w:color="auto" w:fill="FFFFFF"/>
        <w:spacing w:line="235" w:lineRule="atLeast"/>
        <w:jc w:val="both"/>
        <w:rPr>
          <w:rFonts w:ascii="Calibri" w:hAnsi="Calibri" w:cs="Calibri"/>
          <w:color w:val="222222"/>
          <w:sz w:val="22"/>
          <w:szCs w:val="22"/>
        </w:rPr>
      </w:pPr>
      <w:r>
        <w:rPr>
          <w:b/>
          <w:bCs/>
          <w:color w:val="222222"/>
        </w:rPr>
        <w:t>Çoban Gümrük Dış Ticaret Denetim Danışmanlık ve   </w:t>
      </w:r>
    </w:p>
    <w:p w14:paraId="6BCB22FD" w14:textId="77777777" w:rsidR="00F81AFE" w:rsidRDefault="00F81AFE" w:rsidP="00F81AFE">
      <w:pPr>
        <w:shd w:val="clear" w:color="auto" w:fill="FFFFFF"/>
        <w:spacing w:line="235" w:lineRule="atLeast"/>
        <w:jc w:val="both"/>
        <w:rPr>
          <w:rFonts w:ascii="Calibri" w:hAnsi="Calibri" w:cs="Calibri"/>
          <w:color w:val="222222"/>
          <w:sz w:val="22"/>
          <w:szCs w:val="22"/>
        </w:rPr>
      </w:pPr>
      <w:r>
        <w:rPr>
          <w:b/>
          <w:bCs/>
          <w:color w:val="222222"/>
        </w:rPr>
        <w:t>Yetkilendirilmiş Gümrük Müşavirliği A. Ş.</w:t>
      </w:r>
    </w:p>
    <w:p w14:paraId="6B0A3BDE" w14:textId="77777777" w:rsidR="00F81AFE" w:rsidRDefault="000E48BC" w:rsidP="00F81AFE">
      <w:pPr>
        <w:shd w:val="clear" w:color="auto" w:fill="FFFFFF"/>
        <w:spacing w:line="235" w:lineRule="atLeast"/>
        <w:jc w:val="both"/>
        <w:rPr>
          <w:rFonts w:ascii="Calibri" w:hAnsi="Calibri" w:cs="Calibri"/>
          <w:color w:val="222222"/>
          <w:sz w:val="22"/>
          <w:szCs w:val="22"/>
        </w:rPr>
      </w:pPr>
      <w:hyperlink r:id="rId8" w:tgtFrame="_blank" w:history="1">
        <w:r w:rsidR="00F81AFE">
          <w:rPr>
            <w:rStyle w:val="Kpr"/>
            <w:b/>
            <w:bCs/>
            <w:color w:val="1155CC"/>
          </w:rPr>
          <w:t>www.cobangumrukdenetim.com</w:t>
        </w:r>
      </w:hyperlink>
    </w:p>
    <w:p w14:paraId="02A7AC83" w14:textId="511B3A0D" w:rsidR="00F81AFE" w:rsidRDefault="00F81AFE" w:rsidP="00F81AFE">
      <w:pPr>
        <w:shd w:val="clear" w:color="auto" w:fill="FFFFFF"/>
        <w:spacing w:line="235" w:lineRule="atLeast"/>
        <w:jc w:val="both"/>
        <w:rPr>
          <w:b/>
          <w:bCs/>
          <w:color w:val="222222"/>
        </w:rPr>
      </w:pPr>
      <w:r>
        <w:rPr>
          <w:b/>
          <w:bCs/>
          <w:color w:val="222222"/>
        </w:rPr>
        <w:t>E Mail: </w:t>
      </w:r>
      <w:hyperlink r:id="rId9" w:history="1">
        <w:r w:rsidR="00A83346" w:rsidRPr="00C3360A">
          <w:rPr>
            <w:rStyle w:val="Kpr"/>
            <w:b/>
            <w:bCs/>
          </w:rPr>
          <w:t>info@cobangumrukdenetim.com</w:t>
        </w:r>
      </w:hyperlink>
      <w:r>
        <w:rPr>
          <w:b/>
          <w:bCs/>
          <w:color w:val="222222"/>
        </w:rPr>
        <w:t xml:space="preserve"> </w:t>
      </w:r>
    </w:p>
    <w:p w14:paraId="7591D09D" w14:textId="77777777" w:rsidR="00F81AFE" w:rsidRDefault="00F81AFE" w:rsidP="00F81AFE">
      <w:pPr>
        <w:shd w:val="clear" w:color="auto" w:fill="FFFFFF"/>
        <w:spacing w:line="235" w:lineRule="atLeast"/>
        <w:jc w:val="both"/>
        <w:rPr>
          <w:rFonts w:ascii="Calibri" w:hAnsi="Calibri" w:cs="Calibri"/>
          <w:color w:val="222222"/>
          <w:sz w:val="22"/>
          <w:szCs w:val="22"/>
        </w:rPr>
      </w:pPr>
      <w:r>
        <w:t xml:space="preserve">              </w:t>
      </w:r>
      <w:hyperlink r:id="rId10" w:tgtFrame="_blank" w:history="1">
        <w:r>
          <w:rPr>
            <w:rStyle w:val="Kpr"/>
            <w:b/>
            <w:bCs/>
            <w:color w:val="1155CC"/>
          </w:rPr>
          <w:t>kerim.coban@cobangumrukdenetim.com</w:t>
        </w:r>
      </w:hyperlink>
      <w:r>
        <w:rPr>
          <w:b/>
          <w:bCs/>
          <w:color w:val="222222"/>
        </w:rPr>
        <w:t>          </w:t>
      </w:r>
    </w:p>
    <w:p w14:paraId="75FD0B9F" w14:textId="356C1ED8" w:rsidR="00F81AFE" w:rsidRDefault="00F81AFE" w:rsidP="00F81AFE">
      <w:pPr>
        <w:shd w:val="clear" w:color="auto" w:fill="FFFFFF"/>
        <w:spacing w:line="235" w:lineRule="atLeast"/>
        <w:jc w:val="both"/>
        <w:rPr>
          <w:rFonts w:asciiTheme="minorHAnsi" w:eastAsiaTheme="minorHAnsi" w:hAnsiTheme="minorHAnsi" w:cstheme="minorBidi"/>
          <w:sz w:val="22"/>
          <w:szCs w:val="22"/>
          <w:lang w:eastAsia="en-US"/>
        </w:rPr>
      </w:pPr>
      <w:r>
        <w:rPr>
          <w:b/>
          <w:bCs/>
          <w:color w:val="222222"/>
        </w:rPr>
        <w:t>              </w:t>
      </w:r>
      <w:hyperlink r:id="rId11" w:tgtFrame="_blank" w:history="1">
        <w:r>
          <w:rPr>
            <w:rStyle w:val="Kpr"/>
            <w:b/>
            <w:bCs/>
            <w:color w:val="1155CC"/>
          </w:rPr>
          <w:t>k.coban0306@gmail.com</w:t>
        </w:r>
      </w:hyperlink>
      <w:r>
        <w:rPr>
          <w:b/>
          <w:bCs/>
          <w:color w:val="222222"/>
        </w:rPr>
        <w:t xml:space="preserve">    </w:t>
      </w:r>
      <w:bookmarkStart w:id="0" w:name="_GoBack"/>
      <w:bookmarkEnd w:id="0"/>
    </w:p>
    <w:p w14:paraId="72921766" w14:textId="45124192" w:rsidR="00BA712B" w:rsidRDefault="00BA712B" w:rsidP="00BA712B">
      <w:pPr>
        <w:pStyle w:val="AralkYok"/>
      </w:pPr>
      <w:r>
        <w:rPr>
          <w:b/>
          <w:bCs/>
          <w:color w:val="000000" w:themeColor="text1"/>
        </w:rPr>
        <w:tab/>
      </w:r>
    </w:p>
    <w:p w14:paraId="157D3CA7" w14:textId="5051BE7E" w:rsidR="00F37358" w:rsidRDefault="00F37358" w:rsidP="000F7860">
      <w:pPr>
        <w:spacing w:before="120"/>
        <w:ind w:firstLine="709"/>
        <w:jc w:val="center"/>
        <w:rPr>
          <w:b/>
          <w:bCs/>
          <w:sz w:val="40"/>
          <w:szCs w:val="40"/>
        </w:rPr>
      </w:pPr>
    </w:p>
    <w:p w14:paraId="1F3D1270" w14:textId="77777777" w:rsidR="000255D7" w:rsidRDefault="000255D7" w:rsidP="000F7860">
      <w:pPr>
        <w:spacing w:before="120"/>
        <w:ind w:firstLine="709"/>
        <w:jc w:val="center"/>
        <w:rPr>
          <w:b/>
          <w:bCs/>
          <w:sz w:val="40"/>
          <w:szCs w:val="40"/>
        </w:rPr>
      </w:pPr>
    </w:p>
    <w:p w14:paraId="45FF0178" w14:textId="448C085D" w:rsidR="00F37358" w:rsidRDefault="00660DB0" w:rsidP="00660DB0">
      <w:pPr>
        <w:pStyle w:val="AralkYok"/>
        <w:rPr>
          <w:b/>
          <w:sz w:val="32"/>
          <w:szCs w:val="32"/>
        </w:rPr>
      </w:pPr>
      <w:r w:rsidRPr="00660DB0">
        <w:rPr>
          <w:b/>
          <w:sz w:val="32"/>
          <w:szCs w:val="32"/>
        </w:rPr>
        <w:t>ÖZET</w:t>
      </w:r>
    </w:p>
    <w:p w14:paraId="4B29C315" w14:textId="19017483" w:rsidR="00660DB0" w:rsidRDefault="00660DB0" w:rsidP="00660DB0">
      <w:pPr>
        <w:pStyle w:val="AralkYok"/>
        <w:rPr>
          <w:b/>
          <w:sz w:val="32"/>
          <w:szCs w:val="32"/>
        </w:rPr>
      </w:pPr>
    </w:p>
    <w:p w14:paraId="67DF8161" w14:textId="6D823A01" w:rsidR="00660DB0" w:rsidRDefault="00660DB0" w:rsidP="00660DB0">
      <w:pPr>
        <w:pStyle w:val="AralkYok"/>
        <w:jc w:val="both"/>
      </w:pPr>
      <w:r w:rsidRPr="00660DB0">
        <w:t>Geçici Depolama Yerleri</w:t>
      </w:r>
      <w:r w:rsidR="000F5C35">
        <w:t>, g</w:t>
      </w:r>
      <w:r w:rsidRPr="00F37358">
        <w:t xml:space="preserve">eçici depolanan eşyanın her türlü dış etken ve müdahalelerden korunmasını </w:t>
      </w:r>
      <w:proofErr w:type="gramStart"/>
      <w:r w:rsidRPr="00F37358">
        <w:t>sağlayacak</w:t>
      </w:r>
      <w:proofErr w:type="gramEnd"/>
      <w:r w:rsidRPr="00F37358">
        <w:t xml:space="preserve"> şekilde yapılmış ve taşıtların durduğu, yanaştığı veya indiği yerlerdeki ambar, depo, ardiye veya hangar gibi yerler</w:t>
      </w:r>
      <w:r>
        <w:t>dir.</w:t>
      </w:r>
      <w:r w:rsidRPr="00660DB0">
        <w:rPr>
          <w:i/>
        </w:rPr>
        <w:t xml:space="preserve"> Yolcu eşyası ve taşıtlar buralarda üç ay kalabilir.</w:t>
      </w:r>
    </w:p>
    <w:p w14:paraId="428827AD" w14:textId="72CFD152" w:rsidR="00660DB0" w:rsidRPr="00E54C4D" w:rsidRDefault="00660DB0" w:rsidP="00E54C4D">
      <w:pPr>
        <w:pStyle w:val="AralkYok"/>
        <w:jc w:val="both"/>
        <w:rPr>
          <w:b/>
          <w:i/>
        </w:rPr>
      </w:pPr>
      <w:r w:rsidRPr="00F37358">
        <w:t>Geçici depolama yerlerinin bulunmadığı mahallere getirilen eşya, duruma uygun gerekli önlemler alınmak şartıyla, geçici depolanan eşya statüsünde gümrükçe müsaade edilen yerlere konulabilir. Bu gibi hallerde</w:t>
      </w:r>
      <w:r w:rsidR="00BC4803" w:rsidRPr="00BC4803">
        <w:t xml:space="preserve"> eşya sahibinden</w:t>
      </w:r>
      <w:r w:rsidR="00BC4803">
        <w:t>,</w:t>
      </w:r>
      <w:r w:rsidRPr="00F37358">
        <w:t xml:space="preserve"> gümrük idarelerince geçici depolanan eşya için tahakkuk edebilecek gümrük vergileri tutarında teminat iste</w:t>
      </w:r>
      <w:r>
        <w:t>nir.</w:t>
      </w:r>
      <w:r w:rsidR="00E54C4D" w:rsidRPr="00E54C4D">
        <w:rPr>
          <w:rFonts w:cs="Arial"/>
          <w:i/>
        </w:rPr>
        <w:t xml:space="preserve"> </w:t>
      </w:r>
      <w:r w:rsidR="00E54C4D" w:rsidRPr="00E54C4D">
        <w:rPr>
          <w:i/>
        </w:rPr>
        <w:t xml:space="preserve">Türkiye Gümrük Bölgesine getirilen </w:t>
      </w:r>
      <w:r w:rsidR="00E54C4D" w:rsidRPr="00E54C4D">
        <w:rPr>
          <w:i/>
          <w:u w:val="single"/>
        </w:rPr>
        <w:t>serbest dolaşımda olmayan eşya gümrüğe sunulmasından sonra gümrükçe onaylanmış bir işlem veya kullanıma tabi tutuluncaya kadar geçici depolanan eşya statüsünde bulunur ve bu şekilde adlandırılır</w:t>
      </w:r>
      <w:r w:rsidR="00E54C4D" w:rsidRPr="00E54C4D">
        <w:rPr>
          <w:i/>
        </w:rPr>
        <w:t>.</w:t>
      </w:r>
    </w:p>
    <w:p w14:paraId="5B4EE44B" w14:textId="77777777" w:rsidR="00660DB0" w:rsidRDefault="00660DB0" w:rsidP="00660DB0">
      <w:pPr>
        <w:pStyle w:val="AralkYok"/>
        <w:jc w:val="both"/>
        <w:rPr>
          <w:rFonts w:cs="Arial"/>
          <w:b/>
          <w:i/>
          <w:color w:val="000000" w:themeColor="text1"/>
        </w:rPr>
      </w:pPr>
    </w:p>
    <w:p w14:paraId="13500A40" w14:textId="18783158" w:rsidR="00660DB0" w:rsidRDefault="00660DB0" w:rsidP="00660DB0">
      <w:pPr>
        <w:pStyle w:val="AralkYok"/>
        <w:jc w:val="both"/>
        <w:rPr>
          <w:rFonts w:cs="Arial"/>
          <w:i/>
          <w:color w:val="000000" w:themeColor="text1"/>
        </w:rPr>
      </w:pPr>
      <w:r>
        <w:rPr>
          <w:rFonts w:cs="Arial"/>
          <w:b/>
          <w:color w:val="000000" w:themeColor="text1"/>
        </w:rPr>
        <w:t xml:space="preserve">- </w:t>
      </w:r>
      <w:r w:rsidRPr="003D71E7">
        <w:rPr>
          <w:rFonts w:cs="Arial"/>
          <w:color w:val="000000" w:themeColor="text1"/>
        </w:rPr>
        <w:t>4458 sayılı Gümrük Kanunu ve Gümrük Yönetmeliğinin geçici depolama yerinin açılması, işletilmesi, kapatılması ve buralarda yapılacak değişikliklere ilişkin hükümlerinin uygulaması</w:t>
      </w:r>
      <w:r>
        <w:rPr>
          <w:rFonts w:cs="Arial"/>
          <w:color w:val="000000" w:themeColor="text1"/>
        </w:rPr>
        <w:t xml:space="preserve">yla ilgili hususlar </w:t>
      </w:r>
      <w:r w:rsidRPr="003D71E7">
        <w:rPr>
          <w:rFonts w:cs="Arial"/>
          <w:b/>
          <w:i/>
          <w:color w:val="000000" w:themeColor="text1"/>
        </w:rPr>
        <w:t xml:space="preserve">Gümrükler Genel Müdürlüğü’nün 2014/01 sayılı Genelgesinde </w:t>
      </w:r>
      <w:r w:rsidRPr="003D71E7">
        <w:rPr>
          <w:rFonts w:cs="Arial"/>
          <w:i/>
          <w:color w:val="000000" w:themeColor="text1"/>
        </w:rPr>
        <w:t xml:space="preserve">ayrıntılı </w:t>
      </w:r>
      <w:r w:rsidR="006166C2">
        <w:rPr>
          <w:rFonts w:cs="Arial"/>
          <w:i/>
          <w:color w:val="000000" w:themeColor="text1"/>
        </w:rPr>
        <w:t>olarak</w:t>
      </w:r>
      <w:r w:rsidRPr="003D71E7">
        <w:rPr>
          <w:rFonts w:cs="Arial"/>
          <w:i/>
          <w:color w:val="000000" w:themeColor="text1"/>
        </w:rPr>
        <w:t xml:space="preserve"> belirtilmiştir.</w:t>
      </w:r>
    </w:p>
    <w:p w14:paraId="5609C6D9" w14:textId="673DD4E1" w:rsidR="006166C2" w:rsidRDefault="006166C2" w:rsidP="00660DB0">
      <w:pPr>
        <w:pStyle w:val="AralkYok"/>
        <w:jc w:val="both"/>
        <w:rPr>
          <w:rFonts w:cs="Arial"/>
          <w:i/>
          <w:color w:val="000000" w:themeColor="text1"/>
        </w:rPr>
      </w:pPr>
    </w:p>
    <w:p w14:paraId="661E5F5D" w14:textId="6EE8B755" w:rsidR="00013AC2" w:rsidRDefault="00013AC2" w:rsidP="000F5C35">
      <w:pPr>
        <w:jc w:val="both"/>
        <w:rPr>
          <w:i/>
        </w:rPr>
      </w:pPr>
      <w:r w:rsidRPr="00EE42D4">
        <w:rPr>
          <w:b/>
          <w:i/>
        </w:rPr>
        <w:t>Anahtar kelimeler:</w:t>
      </w:r>
      <w:r w:rsidRPr="00EE42D4">
        <w:rPr>
          <w:i/>
        </w:rPr>
        <w:t xml:space="preserve"> </w:t>
      </w:r>
      <w:r>
        <w:rPr>
          <w:i/>
        </w:rPr>
        <w:t xml:space="preserve">Geçici depolama yeri, ön izin, </w:t>
      </w:r>
      <w:r w:rsidRPr="00013AC2">
        <w:rPr>
          <w:i/>
        </w:rPr>
        <w:t>geçici depolama statüsündeki</w:t>
      </w:r>
      <w:r>
        <w:rPr>
          <w:i/>
        </w:rPr>
        <w:t xml:space="preserve"> eşya,</w:t>
      </w:r>
      <w:r w:rsidR="006B0DD1">
        <w:rPr>
          <w:i/>
        </w:rPr>
        <w:t xml:space="preserve"> geçici depolama yeri işleticisi,  …</w:t>
      </w:r>
      <w:r>
        <w:rPr>
          <w:i/>
        </w:rPr>
        <w:t xml:space="preserve"> </w:t>
      </w:r>
      <w:r w:rsidRPr="00013AC2">
        <w:rPr>
          <w:i/>
        </w:rPr>
        <w:t xml:space="preserve">  </w:t>
      </w:r>
    </w:p>
    <w:p w14:paraId="4A1CB9C4" w14:textId="31755950" w:rsidR="006166C2" w:rsidRDefault="00013AC2" w:rsidP="000F5C35">
      <w:pPr>
        <w:pStyle w:val="3-normalyaz"/>
        <w:spacing w:before="0" w:beforeAutospacing="0" w:after="0" w:afterAutospacing="0"/>
        <w:jc w:val="both"/>
        <w:rPr>
          <w:b/>
          <w:noProof/>
          <w:color w:val="000000" w:themeColor="text1"/>
          <w:sz w:val="32"/>
          <w:szCs w:val="32"/>
        </w:rPr>
      </w:pPr>
      <w:r w:rsidRPr="006836B6">
        <w:rPr>
          <w:b/>
          <w:noProof/>
          <w:color w:val="000000" w:themeColor="text1"/>
          <w:sz w:val="32"/>
          <w:szCs w:val="32"/>
        </w:rPr>
        <w:lastRenderedPageBreak/>
        <w:t>GİRİŞ</w:t>
      </w:r>
    </w:p>
    <w:p w14:paraId="01956661" w14:textId="77777777" w:rsidR="000F5C35" w:rsidRDefault="000F5C35" w:rsidP="000F5C35">
      <w:pPr>
        <w:pStyle w:val="3-normalyaz"/>
        <w:spacing w:before="0" w:beforeAutospacing="0" w:after="0" w:afterAutospacing="0"/>
        <w:jc w:val="both"/>
        <w:rPr>
          <w:b/>
          <w:noProof/>
          <w:color w:val="000000" w:themeColor="text1"/>
          <w:sz w:val="32"/>
          <w:szCs w:val="32"/>
        </w:rPr>
      </w:pPr>
    </w:p>
    <w:p w14:paraId="5CBBF522" w14:textId="18CDC1FA" w:rsidR="000F5C35" w:rsidRDefault="000F5C35" w:rsidP="000F5C35">
      <w:pPr>
        <w:pStyle w:val="3-normalyaz"/>
        <w:spacing w:before="0" w:beforeAutospacing="0" w:after="0" w:afterAutospacing="0"/>
        <w:jc w:val="both"/>
      </w:pPr>
      <w:r w:rsidRPr="00660DB0">
        <w:t>Geçici Depolama Yerleri</w:t>
      </w:r>
      <w:r>
        <w:t>, g</w:t>
      </w:r>
      <w:r w:rsidRPr="00F37358">
        <w:t>eçici depolanan eşyanın her türlü dış etken ve müdahalelerden korunmasını sağlayacak şekilde yapılmış ve taşıtların durduğu, yanaştığı veya indiği yerlerdeki ambar, depo, ardiye veya hangar gibi yerler</w:t>
      </w:r>
      <w:r>
        <w:t xml:space="preserve">dir. </w:t>
      </w:r>
      <w:proofErr w:type="gramStart"/>
      <w:r w:rsidRPr="000F5C35">
        <w:t xml:space="preserve">Geçici depolama yeri açmak üzere başvuran gerçek </w:t>
      </w:r>
      <w:r>
        <w:t xml:space="preserve">ve </w:t>
      </w:r>
      <w:r w:rsidRPr="000F5C35">
        <w:t>tüzel kişilerin yönetim kurulu başkanı ve üyeleri ile şirket sermayesinin % 10 veya daha fazlasına sahip gerçek kişilerin, affa uğramış olsalar dahi, mülga 765 sayılı Türk Ceza Kanunu ile 5237 sayılı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w:t>
      </w:r>
      <w:r>
        <w:t xml:space="preserve"> …  vb.</w:t>
      </w:r>
      <w:proofErr w:type="gramEnd"/>
      <w:r>
        <w:t xml:space="preserve"> hususlar</w:t>
      </w:r>
      <w:r w:rsidR="00BC4803">
        <w:t xml:space="preserve"> ile G</w:t>
      </w:r>
      <w:r w:rsidRPr="000F5C35">
        <w:t>eçici depolama yeri işleticilerinde aranacak şartlar</w:t>
      </w:r>
      <w:r>
        <w:t>, Gümrük Yönetmeliği’nin 512.maddesinde ayrıntılı olarak belirtilmiştir.</w:t>
      </w:r>
    </w:p>
    <w:p w14:paraId="013D5AFB" w14:textId="51D38EBE" w:rsidR="009C6E85" w:rsidRDefault="009C6E85" w:rsidP="000F5C35">
      <w:pPr>
        <w:pStyle w:val="3-normalyaz"/>
        <w:spacing w:before="0" w:beforeAutospacing="0" w:after="0" w:afterAutospacing="0"/>
        <w:jc w:val="both"/>
      </w:pPr>
    </w:p>
    <w:p w14:paraId="0E15D878" w14:textId="0EEA99C1" w:rsidR="006D7948" w:rsidRDefault="00CF0DB1" w:rsidP="00CF0DB1">
      <w:pPr>
        <w:pStyle w:val="AralkYok"/>
        <w:jc w:val="both"/>
        <w:rPr>
          <w:i/>
          <w:u w:val="single"/>
          <w:lang w:eastAsia="en-US"/>
        </w:rPr>
      </w:pPr>
      <w:proofErr w:type="gramStart"/>
      <w:r>
        <w:rPr>
          <w:lang w:eastAsia="en-US"/>
        </w:rPr>
        <w:t xml:space="preserve">Açılması </w:t>
      </w:r>
      <w:r w:rsidRPr="00D61EE1">
        <w:rPr>
          <w:lang w:eastAsia="en-US"/>
        </w:rPr>
        <w:t>talep edilen geçici depolama yerinin;</w:t>
      </w:r>
      <w:r>
        <w:rPr>
          <w:lang w:eastAsia="en-US"/>
        </w:rPr>
        <w:t xml:space="preserve"> </w:t>
      </w:r>
      <w:r w:rsidRPr="00D61EE1">
        <w:rPr>
          <w:lang w:eastAsia="en-US"/>
        </w:rPr>
        <w:t>Gümrüklü sahada veya gümrük idaresi bulunan deniz ve</w:t>
      </w:r>
      <w:r w:rsidR="00BC4803">
        <w:rPr>
          <w:lang w:eastAsia="en-US"/>
        </w:rPr>
        <w:t>ya</w:t>
      </w:r>
      <w:r w:rsidRPr="00D61EE1">
        <w:rPr>
          <w:lang w:eastAsia="en-US"/>
        </w:rPr>
        <w:t xml:space="preserve"> hava limanı içerisinde </w:t>
      </w:r>
      <w:r w:rsidR="00BC4803">
        <w:rPr>
          <w:lang w:eastAsia="en-US"/>
        </w:rPr>
        <w:t xml:space="preserve">ya da </w:t>
      </w:r>
      <w:r w:rsidRPr="00D61EE1">
        <w:rPr>
          <w:lang w:eastAsia="en-US"/>
        </w:rPr>
        <w:t>iç gümrük idarelerinde gümrük müdürlüğüne bitişik</w:t>
      </w:r>
      <w:r>
        <w:rPr>
          <w:lang w:eastAsia="en-US"/>
        </w:rPr>
        <w:t xml:space="preserve"> olması</w:t>
      </w:r>
      <w:r w:rsidRPr="00D61EE1">
        <w:rPr>
          <w:lang w:eastAsia="en-US"/>
        </w:rPr>
        <w:t>,</w:t>
      </w:r>
      <w:r>
        <w:rPr>
          <w:lang w:eastAsia="en-US"/>
        </w:rPr>
        <w:t xml:space="preserve"> </w:t>
      </w:r>
      <w:r w:rsidRPr="00EA17B1">
        <w:rPr>
          <w:i/>
          <w:lang w:eastAsia="en-US"/>
        </w:rPr>
        <w:t xml:space="preserve">geçici depolama yeri olarak açılıp işletilmek istenilen yerlerin, </w:t>
      </w:r>
      <w:r w:rsidRPr="00EA17B1">
        <w:rPr>
          <w:i/>
          <w:u w:val="single"/>
          <w:lang w:eastAsia="en-US"/>
        </w:rPr>
        <w:t>en az 3.000 m</w:t>
      </w:r>
      <w:r w:rsidRPr="00EA17B1">
        <w:rPr>
          <w:i/>
          <w:u w:val="single"/>
          <w:vertAlign w:val="superscript"/>
          <w:lang w:eastAsia="en-US"/>
        </w:rPr>
        <w:t>2</w:t>
      </w:r>
      <w:r w:rsidRPr="00EA17B1">
        <w:rPr>
          <w:i/>
          <w:u w:val="single"/>
          <w:lang w:eastAsia="en-US"/>
        </w:rPr>
        <w:t>’si kapalı olmak üzere 10.000 m</w:t>
      </w:r>
      <w:r w:rsidRPr="00EA17B1">
        <w:rPr>
          <w:i/>
          <w:u w:val="single"/>
          <w:vertAlign w:val="superscript"/>
          <w:lang w:eastAsia="en-US"/>
        </w:rPr>
        <w:t>2</w:t>
      </w:r>
      <w:r w:rsidRPr="00EA17B1">
        <w:rPr>
          <w:i/>
          <w:u w:val="single"/>
          <w:lang w:eastAsia="en-US"/>
        </w:rPr>
        <w:t xml:space="preserve">’den küçük olmaması ve mutat yolların izlenmesi kaydıyla gümrük müdürlüğüne en fazla </w:t>
      </w:r>
      <w:smartTag w:uri="urn:schemas-microsoft-com:office:smarttags" w:element="metricconverter">
        <w:smartTagPr>
          <w:attr w:name="ProductID" w:val="10 km"/>
        </w:smartTagPr>
        <w:r w:rsidRPr="00EA17B1">
          <w:rPr>
            <w:i/>
            <w:u w:val="single"/>
            <w:lang w:eastAsia="en-US"/>
          </w:rPr>
          <w:t>10 km</w:t>
        </w:r>
      </w:smartTag>
      <w:r w:rsidRPr="00EA17B1">
        <w:rPr>
          <w:i/>
          <w:u w:val="single"/>
          <w:lang w:eastAsia="en-US"/>
        </w:rPr>
        <w:t xml:space="preserve"> mesafede olması</w:t>
      </w:r>
      <w:r w:rsidR="006D7948">
        <w:rPr>
          <w:i/>
          <w:u w:val="single"/>
          <w:lang w:eastAsia="en-US"/>
        </w:rPr>
        <w:t xml:space="preserve"> gerekir, </w:t>
      </w:r>
      <w:proofErr w:type="gramEnd"/>
    </w:p>
    <w:p w14:paraId="4EB0034D" w14:textId="77777777" w:rsidR="006D7948" w:rsidRDefault="006D7948" w:rsidP="00CF0DB1">
      <w:pPr>
        <w:pStyle w:val="AralkYok"/>
        <w:jc w:val="both"/>
        <w:rPr>
          <w:color w:val="000000"/>
        </w:rPr>
      </w:pPr>
    </w:p>
    <w:p w14:paraId="0768ABB8" w14:textId="397855DA" w:rsidR="006D7948" w:rsidRDefault="006D7948" w:rsidP="00CF0DB1">
      <w:pPr>
        <w:pStyle w:val="AralkYok"/>
        <w:jc w:val="both"/>
        <w:rPr>
          <w:color w:val="000000"/>
        </w:rPr>
      </w:pPr>
      <w:r w:rsidRPr="00D61EE1">
        <w:rPr>
          <w:color w:val="000000"/>
        </w:rPr>
        <w:t xml:space="preserve">Geçici depolama yeri açma izni almak üzere başvuracak </w:t>
      </w:r>
      <w:proofErr w:type="spellStart"/>
      <w:r w:rsidRPr="00D61EE1">
        <w:rPr>
          <w:color w:val="000000"/>
        </w:rPr>
        <w:t>limited</w:t>
      </w:r>
      <w:proofErr w:type="spellEnd"/>
      <w:r w:rsidRPr="00D61EE1">
        <w:rPr>
          <w:color w:val="000000"/>
        </w:rPr>
        <w:t xml:space="preserve"> veya anonim şirketlerin, gümrük mevzuatı uyarınca kesinleşmiş vergi ve ceza borcu ile vergi mevzuatı uyarınca </w:t>
      </w:r>
      <w:r w:rsidR="00D003F9">
        <w:rPr>
          <w:color w:val="000000"/>
        </w:rPr>
        <w:t xml:space="preserve">her hangi bir </w:t>
      </w:r>
      <w:r w:rsidRPr="00D61EE1">
        <w:rPr>
          <w:color w:val="000000"/>
        </w:rPr>
        <w:t xml:space="preserve">kesinleşmiş vergi borcu bulunmaması </w:t>
      </w:r>
      <w:r>
        <w:rPr>
          <w:color w:val="000000"/>
        </w:rPr>
        <w:t>gerekir.</w:t>
      </w:r>
    </w:p>
    <w:p w14:paraId="4C02467A" w14:textId="645883EE" w:rsidR="00852C57" w:rsidRDefault="00852C57" w:rsidP="00CF0DB1">
      <w:pPr>
        <w:pStyle w:val="AralkYok"/>
        <w:jc w:val="both"/>
        <w:rPr>
          <w:color w:val="000000"/>
        </w:rPr>
      </w:pPr>
    </w:p>
    <w:p w14:paraId="4975582C" w14:textId="77777777" w:rsidR="00852C57" w:rsidRPr="00647A26" w:rsidRDefault="00852C57" w:rsidP="00852C57">
      <w:pPr>
        <w:pStyle w:val="AralkYok"/>
        <w:jc w:val="both"/>
        <w:rPr>
          <w:rFonts w:cs="Arial"/>
        </w:rPr>
      </w:pPr>
      <w:r w:rsidRPr="00647A26">
        <w:rPr>
          <w:rFonts w:cs="Arial"/>
          <w:i/>
        </w:rPr>
        <w:t xml:space="preserve">Türkiye Gümrük Bölgesine getirilen </w:t>
      </w:r>
      <w:r w:rsidRPr="00647A26">
        <w:rPr>
          <w:rFonts w:cs="Arial"/>
          <w:i/>
          <w:u w:val="single"/>
        </w:rPr>
        <w:t>serbest dolaşımda olmayan eşya gümrüğe sunulmasından sonra gümrükçe onaylanmış bir işlem veya kullanıma tabi tutuluncaya kadar geçici depolanan eşya statüsünde bulunur ve bu şekilde adlandırılır</w:t>
      </w:r>
      <w:r w:rsidRPr="00647A26">
        <w:rPr>
          <w:rFonts w:cs="Arial"/>
          <w:i/>
        </w:rPr>
        <w:t>.</w:t>
      </w:r>
      <w:r w:rsidRPr="00647A26">
        <w:rPr>
          <w:rFonts w:cs="Arial"/>
        </w:rPr>
        <w:t xml:space="preserve"> Talep halinde ihracat eşyasının da bu kapsamda değerlendirilmesi mümkündür. </w:t>
      </w:r>
    </w:p>
    <w:p w14:paraId="32CA3D65" w14:textId="13A5A2B2" w:rsidR="00852C57" w:rsidRDefault="00852C57" w:rsidP="00CF0DB1">
      <w:pPr>
        <w:pStyle w:val="AralkYok"/>
        <w:jc w:val="both"/>
        <w:rPr>
          <w:color w:val="000000"/>
        </w:rPr>
      </w:pPr>
    </w:p>
    <w:p w14:paraId="545F45D4" w14:textId="055F4217" w:rsidR="000255D7" w:rsidRDefault="000255D7" w:rsidP="00CF0DB1">
      <w:pPr>
        <w:pStyle w:val="AralkYok"/>
        <w:jc w:val="both"/>
        <w:rPr>
          <w:b/>
          <w:color w:val="000000"/>
          <w:sz w:val="32"/>
          <w:szCs w:val="32"/>
        </w:rPr>
      </w:pPr>
      <w:r>
        <w:rPr>
          <w:b/>
          <w:color w:val="000000"/>
          <w:sz w:val="32"/>
          <w:szCs w:val="32"/>
        </w:rPr>
        <w:t>KONUYA İLİŞKİN MEVZUAT HÜKÜMLERİ</w:t>
      </w:r>
    </w:p>
    <w:p w14:paraId="32771125" w14:textId="77777777" w:rsidR="000255D7" w:rsidRPr="000255D7" w:rsidRDefault="000255D7" w:rsidP="00CF0DB1">
      <w:pPr>
        <w:pStyle w:val="AralkYok"/>
        <w:jc w:val="both"/>
        <w:rPr>
          <w:b/>
          <w:color w:val="000000"/>
          <w:sz w:val="32"/>
          <w:szCs w:val="32"/>
        </w:rPr>
      </w:pPr>
    </w:p>
    <w:p w14:paraId="12315595" w14:textId="5791FE99" w:rsidR="00E768B4" w:rsidRDefault="00F37358" w:rsidP="00F37358">
      <w:pPr>
        <w:pStyle w:val="AralkYok"/>
        <w:jc w:val="both"/>
        <w:rPr>
          <w:b/>
          <w:bCs/>
          <w:sz w:val="32"/>
          <w:szCs w:val="32"/>
        </w:rPr>
      </w:pPr>
      <w:r w:rsidRPr="00F37358">
        <w:rPr>
          <w:b/>
          <w:sz w:val="32"/>
          <w:szCs w:val="32"/>
        </w:rPr>
        <w:t xml:space="preserve">1- </w:t>
      </w:r>
      <w:r w:rsidRPr="00F37358">
        <w:rPr>
          <w:b/>
          <w:bCs/>
          <w:sz w:val="32"/>
          <w:szCs w:val="32"/>
        </w:rPr>
        <w:t>Geçici Depolama Yerleri:</w:t>
      </w:r>
    </w:p>
    <w:p w14:paraId="2FF1B997" w14:textId="77777777" w:rsidR="00F37358" w:rsidRPr="00F37358" w:rsidRDefault="00F37358" w:rsidP="00F37358">
      <w:pPr>
        <w:pStyle w:val="AralkYok"/>
        <w:jc w:val="both"/>
        <w:rPr>
          <w:b/>
          <w:sz w:val="32"/>
          <w:szCs w:val="32"/>
        </w:rPr>
      </w:pPr>
    </w:p>
    <w:p w14:paraId="707869EE" w14:textId="49C333E3" w:rsidR="00F37358" w:rsidRPr="00F37358" w:rsidRDefault="00F37358" w:rsidP="00F37358">
      <w:pPr>
        <w:pStyle w:val="AralkYok"/>
        <w:jc w:val="both"/>
        <w:rPr>
          <w:i/>
        </w:rPr>
      </w:pPr>
      <w:r w:rsidRPr="00F37358">
        <w:rPr>
          <w:b/>
        </w:rPr>
        <w:t>1)</w:t>
      </w:r>
      <w:r w:rsidRPr="00F37358">
        <w:t xml:space="preserve"> Geçici depolanan eşyanın her türlü dış etken ve müdahalelerden korunmasını sağlayacak şekilde yapılmış ve taşıtların durduğu, yanaştığı veya indiği yerlerdeki ambar, depo, ardiye veya hangar gibi yerler geçici depolama yerleridir.</w:t>
      </w:r>
      <w:r w:rsidRPr="00F37358">
        <w:rPr>
          <w:i/>
        </w:rPr>
        <w:t xml:space="preserve"> </w:t>
      </w:r>
    </w:p>
    <w:p w14:paraId="5684CE9D" w14:textId="2861F2A2" w:rsidR="00F37358" w:rsidRPr="00F37358" w:rsidRDefault="00F37358" w:rsidP="00F37358">
      <w:pPr>
        <w:pStyle w:val="AralkYok"/>
        <w:jc w:val="both"/>
        <w:rPr>
          <w:i/>
        </w:rPr>
      </w:pPr>
      <w:r w:rsidRPr="00F37358">
        <w:rPr>
          <w:b/>
        </w:rPr>
        <w:t>2)</w:t>
      </w:r>
      <w:r w:rsidRPr="00F37358">
        <w:t xml:space="preserve"> Ağır ve havaleli eşyanın konulmasına mahsus olmak üzere, limanlar gibi gümrük işlemlerinin yapıldığı yerlerde bulunan geçici depolama yerlerinin mütemmim </w:t>
      </w:r>
      <w:proofErr w:type="spellStart"/>
      <w:r w:rsidRPr="00F37358">
        <w:t>cüz’ü</w:t>
      </w:r>
      <w:proofErr w:type="spellEnd"/>
      <w:r w:rsidRPr="00F37358">
        <w:t xml:space="preserve"> niteliğindeki açık alanlar; yolcu eşyasının, yolcu beraberinde getirilip gümrüğe sunulmasından sonra gümrükçe onaylanmış bir işlem veya kullanıma </w:t>
      </w:r>
      <w:r w:rsidRPr="00F37358">
        <w:lastRenderedPageBreak/>
        <w:t xml:space="preserve">tabi tutuluncaya kadar konulduğu gümrük ambarları ile bu ambarların mütemmim </w:t>
      </w:r>
      <w:proofErr w:type="spellStart"/>
      <w:r w:rsidRPr="00F37358">
        <w:t>cüz’ü</w:t>
      </w:r>
      <w:proofErr w:type="spellEnd"/>
      <w:r w:rsidRPr="00F37358">
        <w:t xml:space="preserve"> niteliğindeki ithalat vergilerinden tam muafiyet suretiyle geçici ithal edilen ve yurt dışı edilmek ya da gümrükçe onaylanmış bir işlem veya kullanıma tabi tutulmak üzere gümrük idarelerince teslim alınan kişisel kullanıma mahsus kara taşıtlarının konulduğu yerler de geçici depolama yeri addolunur. </w:t>
      </w:r>
      <w:r w:rsidRPr="00F37358">
        <w:rPr>
          <w:i/>
        </w:rPr>
        <w:t>Yolcu eşyası ve taşıtlar buralarda üç ay kalabilir.</w:t>
      </w:r>
      <w:r w:rsidRPr="00F37358">
        <w:t xml:space="preserve"> Bu süre, talep halinde mücbir sebep belgesi aranmaksızın ilgili gümrük müdürlüğünce üç aya kadar uzatılabilir.</w:t>
      </w:r>
      <w:r w:rsidRPr="00F37358">
        <w:rPr>
          <w:i/>
        </w:rPr>
        <w:t xml:space="preserve"> </w:t>
      </w:r>
    </w:p>
    <w:p w14:paraId="6ACF0CF7" w14:textId="12EDCC1A" w:rsidR="00F37358" w:rsidRDefault="00F37358" w:rsidP="00F37358">
      <w:pPr>
        <w:pStyle w:val="AralkYok"/>
        <w:jc w:val="both"/>
        <w:rPr>
          <w:rFonts w:cs="Arial"/>
          <w:b/>
          <w:i/>
          <w:color w:val="000000" w:themeColor="text1"/>
        </w:rPr>
      </w:pPr>
      <w:r w:rsidRPr="00F37358">
        <w:rPr>
          <w:b/>
        </w:rPr>
        <w:t>3)</w:t>
      </w:r>
      <w:r w:rsidRPr="00F37358">
        <w:t xml:space="preserve"> Geçici depolama yerlerinin bulunmadığı mahallere getirilen eşya, duruma uygun gerekli önlemler alınmak şartıyla, geçici depolanan eşya statüsünde gümrükçe müsaade edilen yerlere de konulabilir. Bu gibi hallerde</w:t>
      </w:r>
      <w:r w:rsidR="002E739B">
        <w:t xml:space="preserve"> </w:t>
      </w:r>
      <w:r w:rsidR="002E739B" w:rsidRPr="002E739B">
        <w:t>eşya sahibinden</w:t>
      </w:r>
      <w:r w:rsidRPr="002E739B">
        <w:t>,</w:t>
      </w:r>
      <w:r w:rsidRPr="00F37358">
        <w:t xml:space="preserve"> gümrük idarelerince geçici depolanan eşya için tahakkuk edebilecek gümrük vergileri tutarında teminat iste</w:t>
      </w:r>
      <w:r>
        <w:t>nir</w:t>
      </w:r>
      <w:r w:rsidRPr="00F37358">
        <w:t xml:space="preserve"> </w:t>
      </w:r>
      <w:r w:rsidRPr="00491D1C">
        <w:rPr>
          <w:rFonts w:cs="Arial"/>
          <w:b/>
          <w:i/>
          <w:color w:val="000000" w:themeColor="text1"/>
        </w:rPr>
        <w:t>(</w:t>
      </w:r>
      <w:r>
        <w:rPr>
          <w:rFonts w:cs="Arial"/>
          <w:b/>
          <w:i/>
          <w:color w:val="000000" w:themeColor="text1"/>
        </w:rPr>
        <w:t>Gümrük Yönetmeliği’nin 79.maddesi).</w:t>
      </w:r>
      <w:r w:rsidR="002E739B">
        <w:rPr>
          <w:rFonts w:cs="Arial"/>
          <w:b/>
          <w:i/>
          <w:color w:val="000000" w:themeColor="text1"/>
        </w:rPr>
        <w:t xml:space="preserve"> </w:t>
      </w:r>
    </w:p>
    <w:p w14:paraId="2D006470" w14:textId="33FC8EDD" w:rsidR="003D71E7" w:rsidRDefault="003D71E7" w:rsidP="00F37358">
      <w:pPr>
        <w:pStyle w:val="AralkYok"/>
        <w:jc w:val="both"/>
        <w:rPr>
          <w:rFonts w:cs="Arial"/>
          <w:b/>
          <w:i/>
          <w:color w:val="000000" w:themeColor="text1"/>
        </w:rPr>
      </w:pPr>
    </w:p>
    <w:p w14:paraId="19BA5EE0" w14:textId="706F66CE" w:rsidR="003D71E7" w:rsidRPr="003D71E7" w:rsidRDefault="003D71E7" w:rsidP="00F37358">
      <w:pPr>
        <w:pStyle w:val="AralkYok"/>
        <w:jc w:val="both"/>
        <w:rPr>
          <w:rFonts w:cs="Arial"/>
          <w:color w:val="000000" w:themeColor="text1"/>
        </w:rPr>
      </w:pPr>
      <w:r>
        <w:rPr>
          <w:rFonts w:cs="Arial"/>
          <w:b/>
          <w:color w:val="000000" w:themeColor="text1"/>
        </w:rPr>
        <w:t xml:space="preserve">- </w:t>
      </w:r>
      <w:r w:rsidRPr="003D71E7">
        <w:rPr>
          <w:rFonts w:cs="Arial"/>
          <w:color w:val="000000" w:themeColor="text1"/>
        </w:rPr>
        <w:t>4458 sayılı Gümrük Kanunu ve Gümrük Yönetmeliğinin geçici depolama yerinin açılması, işletilmesi, kapatılması ve buralarda yapılacak değişikliklere ilişkin hükümlerinin uygulaması</w:t>
      </w:r>
      <w:r>
        <w:rPr>
          <w:rFonts w:cs="Arial"/>
          <w:color w:val="000000" w:themeColor="text1"/>
        </w:rPr>
        <w:t xml:space="preserve">yla ilgili hususlar </w:t>
      </w:r>
      <w:r w:rsidRPr="003D71E7">
        <w:rPr>
          <w:rFonts w:cs="Arial"/>
          <w:b/>
          <w:i/>
          <w:color w:val="000000" w:themeColor="text1"/>
        </w:rPr>
        <w:t xml:space="preserve">Gümrükler Genel Müdürlüğü’nün 2014/01 sayılı Genelgesinde </w:t>
      </w:r>
      <w:r w:rsidRPr="003D71E7">
        <w:rPr>
          <w:rFonts w:cs="Arial"/>
          <w:i/>
          <w:color w:val="000000" w:themeColor="text1"/>
        </w:rPr>
        <w:t>ayrıntılı şekilde belirtilmiştir.</w:t>
      </w:r>
    </w:p>
    <w:p w14:paraId="3575F4CD" w14:textId="77777777" w:rsidR="003D71E7" w:rsidRDefault="003D71E7" w:rsidP="00F37358">
      <w:pPr>
        <w:pStyle w:val="AralkYok"/>
        <w:jc w:val="both"/>
        <w:rPr>
          <w:rFonts w:cs="Arial"/>
          <w:color w:val="000000" w:themeColor="text1"/>
        </w:rPr>
      </w:pPr>
    </w:p>
    <w:p w14:paraId="6AB53A29" w14:textId="70994EEF" w:rsidR="00491D1C" w:rsidRDefault="00F37358" w:rsidP="00BB73EF">
      <w:pPr>
        <w:pStyle w:val="AralkYok"/>
        <w:jc w:val="both"/>
        <w:rPr>
          <w:b/>
          <w:sz w:val="32"/>
          <w:szCs w:val="32"/>
        </w:rPr>
      </w:pPr>
      <w:r>
        <w:rPr>
          <w:b/>
          <w:sz w:val="32"/>
          <w:szCs w:val="32"/>
        </w:rPr>
        <w:t>2</w:t>
      </w:r>
      <w:r w:rsidR="00491D1C">
        <w:rPr>
          <w:b/>
          <w:sz w:val="32"/>
          <w:szCs w:val="32"/>
        </w:rPr>
        <w:t xml:space="preserve">- </w:t>
      </w:r>
      <w:r w:rsidR="00E768B4" w:rsidRPr="00E768B4">
        <w:rPr>
          <w:b/>
          <w:sz w:val="32"/>
          <w:szCs w:val="32"/>
        </w:rPr>
        <w:t xml:space="preserve">Geçici Depolama Yeri İşleticilerinde Aranacak Şartlar: </w:t>
      </w:r>
    </w:p>
    <w:p w14:paraId="1754C3D4" w14:textId="77777777" w:rsidR="00491D1C" w:rsidRDefault="00491D1C" w:rsidP="00BB73EF">
      <w:pPr>
        <w:pStyle w:val="AralkYok"/>
        <w:jc w:val="both"/>
        <w:rPr>
          <w:b/>
          <w:sz w:val="32"/>
          <w:szCs w:val="32"/>
        </w:rPr>
      </w:pPr>
    </w:p>
    <w:p w14:paraId="309638B6" w14:textId="6727E3DB" w:rsidR="00BB73EF" w:rsidRPr="00BB73EF" w:rsidRDefault="00E768B4" w:rsidP="00BB73EF">
      <w:pPr>
        <w:pStyle w:val="AralkYok"/>
        <w:jc w:val="both"/>
        <w:rPr>
          <w:b/>
          <w:i/>
          <w:iCs/>
          <w:color w:val="FF0000"/>
        </w:rPr>
      </w:pPr>
      <w:r w:rsidRPr="00BB73EF">
        <w:rPr>
          <w:b/>
          <w:color w:val="000000"/>
        </w:rPr>
        <w:t>1)</w:t>
      </w:r>
      <w:r w:rsidRPr="00BB73EF">
        <w:rPr>
          <w:color w:val="000000"/>
        </w:rPr>
        <w:t xml:space="preserve"> Geçici depolama yeri açmak üzere başvuran gerçek kişilerin ve tüzel kişilerin yönetim kurulu başkanı ve üyeleri ile şirket sermayesinin % 10 veya daha fazlasına sahip gerçek kişilerin, affa uğramış olsalar dahi, mülga 765 </w:t>
      </w:r>
      <w:hyperlink r:id="rId12" w:history="1">
        <w:r w:rsidRPr="00BB73EF">
          <w:rPr>
            <w:color w:val="000080"/>
            <w:u w:val="single"/>
          </w:rPr>
          <w:t>sayılı</w:t>
        </w:r>
      </w:hyperlink>
      <w:r w:rsidRPr="00BB73EF">
        <w:rPr>
          <w:color w:val="000000"/>
        </w:rPr>
        <w:t xml:space="preserve"> Türk Ceza Kanunu ile 5237 </w:t>
      </w:r>
      <w:hyperlink r:id="rId13" w:history="1">
        <w:r w:rsidRPr="00BB73EF">
          <w:rPr>
            <w:color w:val="000080"/>
            <w:u w:val="single"/>
          </w:rPr>
          <w:t>sayılı</w:t>
        </w:r>
      </w:hyperlink>
      <w:r w:rsidRPr="00BB73EF">
        <w:rPr>
          <w:color w:val="000000"/>
        </w:rPr>
        <w:t xml:space="preserve">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3713 </w:t>
      </w:r>
      <w:hyperlink r:id="rId14" w:history="1">
        <w:r w:rsidRPr="00BB73EF">
          <w:rPr>
            <w:color w:val="000080"/>
            <w:u w:val="single"/>
          </w:rPr>
          <w:t>sayılı</w:t>
        </w:r>
      </w:hyperlink>
      <w:r w:rsidRPr="00BB73EF">
        <w:rPr>
          <w:color w:val="000000"/>
        </w:rPr>
        <w:t xml:space="preserve"> Terörle Mücadele Kanunu kapsamı suçlardan, vergi kaçakçılığı veya vergi kaçakçılığına teşebbüs suçlarına ilişkin 213 </w:t>
      </w:r>
      <w:hyperlink r:id="rId15" w:history="1">
        <w:r w:rsidRPr="00BB73EF">
          <w:rPr>
            <w:color w:val="000080"/>
            <w:u w:val="single"/>
          </w:rPr>
          <w:t>sayılı</w:t>
        </w:r>
      </w:hyperlink>
      <w:r w:rsidRPr="00BB73EF">
        <w:rPr>
          <w:color w:val="000000"/>
        </w:rPr>
        <w:t xml:space="preserve"> Vergi Usul Kanununun 359 uncu maddesine, 5607 </w:t>
      </w:r>
      <w:hyperlink r:id="rId16" w:history="1">
        <w:r w:rsidRPr="00BB73EF">
          <w:rPr>
            <w:color w:val="000080"/>
            <w:u w:val="single"/>
          </w:rPr>
          <w:t>sayılı</w:t>
        </w:r>
      </w:hyperlink>
      <w:r w:rsidRPr="00BB73EF">
        <w:rPr>
          <w:color w:val="000000"/>
        </w:rPr>
        <w:t xml:space="preserve"> Kaçakçılıkla Mücadele Kanununa (mülga 1918 </w:t>
      </w:r>
      <w:hyperlink r:id="rId17" w:history="1">
        <w:r w:rsidRPr="00BB73EF">
          <w:rPr>
            <w:color w:val="000080"/>
            <w:u w:val="single"/>
          </w:rPr>
          <w:t>sayılı</w:t>
        </w:r>
      </w:hyperlink>
      <w:r w:rsidRPr="00BB73EF">
        <w:rPr>
          <w:color w:val="000000"/>
        </w:rPr>
        <w:t xml:space="preserve"> Kaçakçılığın Men ve Takibine Dair Kanuna, mülga 4926 </w:t>
      </w:r>
      <w:hyperlink r:id="rId18" w:history="1">
        <w:r w:rsidRPr="00BB73EF">
          <w:rPr>
            <w:color w:val="000080"/>
            <w:u w:val="single"/>
          </w:rPr>
          <w:t>sayılı</w:t>
        </w:r>
      </w:hyperlink>
      <w:r w:rsidRPr="00BB73EF">
        <w:rPr>
          <w:color w:val="000000"/>
        </w:rPr>
        <w:t xml:space="preserve"> Kaçakçılıkla Mücadele Kanununa), 1567 </w:t>
      </w:r>
      <w:hyperlink r:id="rId19" w:history="1">
        <w:r w:rsidRPr="00BB73EF">
          <w:rPr>
            <w:color w:val="000080"/>
            <w:u w:val="single"/>
          </w:rPr>
          <w:t>sayılı</w:t>
        </w:r>
      </w:hyperlink>
      <w:r w:rsidRPr="00BB73EF">
        <w:rPr>
          <w:color w:val="000000"/>
        </w:rPr>
        <w:t xml:space="preserve"> Türk Parasının Kıymetini Koruma Hakkında Kanuna, 5015 </w:t>
      </w:r>
      <w:hyperlink r:id="rId20" w:history="1">
        <w:r w:rsidRPr="00BB73EF">
          <w:rPr>
            <w:color w:val="000080"/>
            <w:u w:val="single"/>
          </w:rPr>
          <w:t>sayılı</w:t>
        </w:r>
      </w:hyperlink>
      <w:r w:rsidRPr="00BB73EF">
        <w:rPr>
          <w:color w:val="000000"/>
        </w:rPr>
        <w:t xml:space="preserve"> Petrol Piyasası Kanununun mülga ek 5 inci maddesine,  4733 </w:t>
      </w:r>
      <w:hyperlink r:id="rId21" w:history="1">
        <w:r w:rsidRPr="00BB73EF">
          <w:rPr>
            <w:color w:val="000080"/>
            <w:u w:val="single"/>
          </w:rPr>
          <w:t>sayılı</w:t>
        </w:r>
      </w:hyperlink>
      <w:r w:rsidRPr="00BB73EF">
        <w:rPr>
          <w:color w:val="000000"/>
        </w:rPr>
        <w:t xml:space="preserve"> Tütün, Tütün Mamulleri ve Alkol Piyasasının Düzenlenmesine Dair Kanunun mülga 8</w:t>
      </w:r>
      <w:r w:rsidR="002E739B">
        <w:rPr>
          <w:color w:val="000000"/>
        </w:rPr>
        <w:t>.</w:t>
      </w:r>
      <w:r w:rsidRPr="00BB73EF">
        <w:rPr>
          <w:color w:val="000000"/>
        </w:rPr>
        <w:t xml:space="preserve">maddesinin dördüncü fıkrasına, 5549 </w:t>
      </w:r>
      <w:hyperlink r:id="rId22" w:history="1">
        <w:r w:rsidRPr="00BB73EF">
          <w:rPr>
            <w:color w:val="000080"/>
            <w:u w:val="single"/>
          </w:rPr>
          <w:t>sayılı</w:t>
        </w:r>
      </w:hyperlink>
      <w:r w:rsidRPr="00BB73EF">
        <w:rPr>
          <w:color w:val="000000"/>
        </w:rPr>
        <w:t xml:space="preserve"> Suç Gelirlerinin Aklanmasının Önlenmesi Hakkında Kanuna ve 2313 </w:t>
      </w:r>
      <w:hyperlink r:id="rId23" w:history="1">
        <w:r w:rsidRPr="00BB73EF">
          <w:rPr>
            <w:color w:val="000080"/>
            <w:u w:val="single"/>
          </w:rPr>
          <w:t>sayılı</w:t>
        </w:r>
      </w:hyperlink>
      <w:r w:rsidRPr="00BB73EF">
        <w:rPr>
          <w:color w:val="000000"/>
        </w:rPr>
        <w:t xml:space="preserve"> Uyuşturucu Maddelerin Murakabesi Hakkında Kanuna, </w:t>
      </w:r>
      <w:r w:rsidR="002E739B" w:rsidRPr="00BB73EF">
        <w:rPr>
          <w:color w:val="000000"/>
        </w:rPr>
        <w:t xml:space="preserve">Suçtan Kaynaklanan Mal Varlığı Değerlerini Aklama Suçlarından, </w:t>
      </w:r>
      <w:r w:rsidRPr="00BB73EF">
        <w:rPr>
          <w:color w:val="000000"/>
        </w:rPr>
        <w:t xml:space="preserve">4208 </w:t>
      </w:r>
      <w:hyperlink r:id="rId24" w:history="1">
        <w:r w:rsidRPr="00BB73EF">
          <w:rPr>
            <w:color w:val="000080"/>
            <w:u w:val="single"/>
          </w:rPr>
          <w:t>sayılı</w:t>
        </w:r>
      </w:hyperlink>
      <w:r w:rsidRPr="00BB73EF">
        <w:rPr>
          <w:color w:val="000000"/>
        </w:rPr>
        <w:t xml:space="preserve"> </w:t>
      </w:r>
      <w:proofErr w:type="spellStart"/>
      <w:r w:rsidRPr="00BB73EF">
        <w:rPr>
          <w:color w:val="000000"/>
        </w:rPr>
        <w:t>Karaparanın</w:t>
      </w:r>
      <w:proofErr w:type="spellEnd"/>
      <w:r w:rsidRPr="00BB73EF">
        <w:rPr>
          <w:color w:val="000000"/>
        </w:rPr>
        <w:t xml:space="preserve"> Aklanmasının Önlenmesine, 2313 Sayılı Uyuşturucu Maddelerin </w:t>
      </w:r>
      <w:proofErr w:type="spellStart"/>
      <w:r w:rsidRPr="00BB73EF">
        <w:rPr>
          <w:color w:val="000000"/>
        </w:rPr>
        <w:t>Murakebesi</w:t>
      </w:r>
      <w:proofErr w:type="spellEnd"/>
      <w:r w:rsidRPr="00BB73EF">
        <w:rPr>
          <w:color w:val="000000"/>
        </w:rPr>
        <w:t xml:space="preserve"> Hakkında Kanunda, 657 </w:t>
      </w:r>
      <w:hyperlink r:id="rId25" w:history="1">
        <w:r w:rsidRPr="00BB73EF">
          <w:rPr>
            <w:color w:val="000080"/>
            <w:u w:val="single"/>
          </w:rPr>
          <w:t>Sayılı</w:t>
        </w:r>
      </w:hyperlink>
      <w:r w:rsidRPr="00BB73EF">
        <w:rPr>
          <w:color w:val="000000"/>
        </w:rPr>
        <w:t xml:space="preserve"> Devlet Memurları Kanununda ve 178 Sayılı Maliye Bakanlığının Teşkilat ve Görevleri Hakkında Kanun Hükmünde Kararnamede Değişiklik Yapılmasına Dair Kanuna, 3628 </w:t>
      </w:r>
      <w:hyperlink r:id="rId26" w:history="1">
        <w:r w:rsidRPr="00BB73EF">
          <w:rPr>
            <w:color w:val="000080"/>
            <w:u w:val="single"/>
          </w:rPr>
          <w:t>sayılı</w:t>
        </w:r>
      </w:hyperlink>
      <w:r w:rsidRPr="00BB73EF">
        <w:rPr>
          <w:color w:val="000000"/>
        </w:rPr>
        <w:t xml:space="preserve"> Mal Bildiriminde Bulunulması, Rüşvet ve Yolsuzluklarla Mücadele Kanununa, 3298 </w:t>
      </w:r>
      <w:hyperlink r:id="rId27" w:history="1">
        <w:r w:rsidRPr="00BB73EF">
          <w:rPr>
            <w:color w:val="000080"/>
            <w:u w:val="single"/>
          </w:rPr>
          <w:t>sayılı</w:t>
        </w:r>
      </w:hyperlink>
      <w:r w:rsidRPr="00BB73EF">
        <w:rPr>
          <w:color w:val="000000"/>
        </w:rPr>
        <w:t xml:space="preserve"> Uyuşturucu Maddelerle </w:t>
      </w:r>
      <w:r w:rsidRPr="00C51348">
        <w:rPr>
          <w:b/>
          <w:i/>
          <w:color w:val="000000"/>
        </w:rPr>
        <w:t>İlgili Kanuna muhalefetten</w:t>
      </w:r>
      <w:r w:rsidRPr="00BB73EF">
        <w:rPr>
          <w:color w:val="000000"/>
        </w:rPr>
        <w:t xml:space="preserve"> </w:t>
      </w:r>
      <w:r w:rsidRPr="00BB73EF">
        <w:rPr>
          <w:b/>
          <w:i/>
          <w:color w:val="000000"/>
        </w:rPr>
        <w:t>haklarında kesinleşmiş mahkûmiyet kararı bulunmaması şarttır.</w:t>
      </w:r>
      <w:r w:rsidRPr="00BB73EF">
        <w:rPr>
          <w:b/>
          <w:i/>
          <w:iCs/>
          <w:color w:val="FF0000"/>
        </w:rPr>
        <w:t xml:space="preserve"> </w:t>
      </w:r>
    </w:p>
    <w:p w14:paraId="555177B5" w14:textId="1FD2701F" w:rsidR="00BB73EF" w:rsidRPr="00BB73EF" w:rsidRDefault="00E768B4" w:rsidP="00BB73EF">
      <w:pPr>
        <w:pStyle w:val="AralkYok"/>
        <w:jc w:val="both"/>
      </w:pPr>
      <w:r w:rsidRPr="00BB73EF">
        <w:rPr>
          <w:b/>
        </w:rPr>
        <w:t>2)</w:t>
      </w:r>
      <w:r w:rsidRPr="00BB73EF">
        <w:t xml:space="preserve"> Limited şirketlerde </w:t>
      </w:r>
      <w:r w:rsidRPr="00BB73EF">
        <w:rPr>
          <w:rFonts w:cs="Arial"/>
        </w:rPr>
        <w:t>ortaklar ile şirket müdürünün</w:t>
      </w:r>
      <w:r w:rsidRPr="00BB73EF">
        <w:t xml:space="preserve"> birinci fıkrada belirtilen suçları işlememiş olmaları </w:t>
      </w:r>
      <w:r w:rsidR="002E739B">
        <w:t>gerekir.</w:t>
      </w:r>
      <w:r w:rsidR="00BB73EF" w:rsidRPr="00BB73EF">
        <w:t xml:space="preserve"> </w:t>
      </w:r>
    </w:p>
    <w:p w14:paraId="6C3D00EF" w14:textId="77777777" w:rsidR="00BB73EF" w:rsidRPr="00BB73EF" w:rsidRDefault="00E768B4" w:rsidP="00BB73EF">
      <w:pPr>
        <w:pStyle w:val="AralkYok"/>
        <w:jc w:val="both"/>
        <w:rPr>
          <w:rFonts w:cs="Arial"/>
          <w:i/>
          <w:color w:val="FF0000"/>
        </w:rPr>
      </w:pPr>
      <w:r w:rsidRPr="00BB73EF">
        <w:rPr>
          <w:b/>
          <w:color w:val="000000"/>
        </w:rPr>
        <w:lastRenderedPageBreak/>
        <w:t>3)</w:t>
      </w:r>
      <w:r w:rsidRPr="00BB73EF">
        <w:rPr>
          <w:color w:val="000000"/>
        </w:rPr>
        <w:t xml:space="preserve"> Birinci ve ikinci fıkralarda sayılan kişiler arasında yurt dışında ikamet eden yabancı şahısların birinci fıkrada sayılan suçları işlememiş olduklarına dair yazılı beyanlarına itibar edilir.</w:t>
      </w:r>
      <w:r w:rsidRPr="00BB73EF">
        <w:rPr>
          <w:rFonts w:cs="Arial"/>
          <w:i/>
          <w:color w:val="FF0000"/>
        </w:rPr>
        <w:t xml:space="preserve"> </w:t>
      </w:r>
    </w:p>
    <w:p w14:paraId="12677C13" w14:textId="2796936D" w:rsidR="00E768B4" w:rsidRDefault="00E768B4" w:rsidP="00BB73EF">
      <w:pPr>
        <w:pStyle w:val="AralkYok"/>
        <w:jc w:val="both"/>
        <w:rPr>
          <w:rFonts w:cs="Arial"/>
          <w:b/>
          <w:i/>
          <w:color w:val="000000" w:themeColor="text1"/>
        </w:rPr>
      </w:pPr>
      <w:r w:rsidRPr="00BB73EF">
        <w:rPr>
          <w:b/>
          <w:color w:val="000000"/>
        </w:rPr>
        <w:t>4)</w:t>
      </w:r>
      <w:r w:rsidRPr="00BB73EF">
        <w:rPr>
          <w:color w:val="000000"/>
        </w:rPr>
        <w:t xml:space="preserve"> Geçici depolama yeri işleticileri hakkında, birinci fıkrada belirtilen suçlardan kesinleşmiş mahkumiyet kararı verilmesi halinde geçici depolama yeri işletme izinleri iptal edilir</w:t>
      </w:r>
      <w:r w:rsidRPr="00491D1C">
        <w:rPr>
          <w:rFonts w:cs="Arial"/>
          <w:b/>
          <w:i/>
          <w:color w:val="000000" w:themeColor="text1"/>
        </w:rPr>
        <w:t xml:space="preserve"> </w:t>
      </w:r>
      <w:r w:rsidR="00491D1C" w:rsidRPr="00491D1C">
        <w:rPr>
          <w:rFonts w:cs="Arial"/>
          <w:b/>
          <w:i/>
          <w:color w:val="000000" w:themeColor="text1"/>
        </w:rPr>
        <w:t>(</w:t>
      </w:r>
      <w:r w:rsidR="00491D1C">
        <w:rPr>
          <w:rFonts w:cs="Arial"/>
          <w:b/>
          <w:i/>
          <w:color w:val="000000" w:themeColor="text1"/>
        </w:rPr>
        <w:t>Gümrük Yönetmeliği’nin 512.maddesi).</w:t>
      </w:r>
    </w:p>
    <w:p w14:paraId="56A28E0B" w14:textId="77777777" w:rsidR="00F37358" w:rsidRDefault="00F37358" w:rsidP="00BB73EF">
      <w:pPr>
        <w:pStyle w:val="AralkYok"/>
        <w:jc w:val="both"/>
        <w:rPr>
          <w:rFonts w:cs="Arial"/>
          <w:b/>
          <w:i/>
          <w:color w:val="000000" w:themeColor="text1"/>
        </w:rPr>
      </w:pPr>
    </w:p>
    <w:p w14:paraId="6140A536" w14:textId="499C92D1" w:rsidR="00D61EE1" w:rsidRDefault="00F37358" w:rsidP="00D61EE1">
      <w:pPr>
        <w:pStyle w:val="AralkYok"/>
        <w:jc w:val="both"/>
        <w:rPr>
          <w:rFonts w:cs="Arial"/>
          <w:b/>
          <w:color w:val="000000" w:themeColor="text1"/>
          <w:sz w:val="32"/>
          <w:szCs w:val="32"/>
        </w:rPr>
      </w:pPr>
      <w:r>
        <w:rPr>
          <w:rFonts w:cs="Arial"/>
          <w:b/>
          <w:color w:val="000000" w:themeColor="text1"/>
          <w:sz w:val="32"/>
          <w:szCs w:val="32"/>
        </w:rPr>
        <w:t>3</w:t>
      </w:r>
      <w:r w:rsidR="00491D1C" w:rsidRPr="00491D1C">
        <w:rPr>
          <w:rFonts w:cs="Arial"/>
          <w:b/>
          <w:color w:val="000000" w:themeColor="text1"/>
          <w:sz w:val="32"/>
          <w:szCs w:val="32"/>
        </w:rPr>
        <w:t xml:space="preserve">- İzin Alınması: </w:t>
      </w:r>
    </w:p>
    <w:p w14:paraId="287400E7" w14:textId="77777777" w:rsidR="00D61EE1" w:rsidRPr="00D61EE1" w:rsidRDefault="00D61EE1" w:rsidP="00D61EE1">
      <w:pPr>
        <w:pStyle w:val="AralkYok"/>
        <w:jc w:val="both"/>
        <w:rPr>
          <w:rFonts w:cs="Arial"/>
          <w:b/>
          <w:color w:val="000000" w:themeColor="text1"/>
        </w:rPr>
      </w:pPr>
    </w:p>
    <w:p w14:paraId="58623D93" w14:textId="03317506" w:rsidR="00D61EE1" w:rsidRDefault="00491D1C" w:rsidP="00D61EE1">
      <w:pPr>
        <w:pStyle w:val="AralkYok"/>
        <w:jc w:val="both"/>
        <w:rPr>
          <w:rFonts w:cs="Arial"/>
        </w:rPr>
      </w:pPr>
      <w:r w:rsidRPr="00D61EE1">
        <w:rPr>
          <w:b/>
        </w:rPr>
        <w:t>1)</w:t>
      </w:r>
      <w:r w:rsidRPr="00D61EE1">
        <w:rPr>
          <w:rFonts w:cs="Arial"/>
        </w:rPr>
        <w:t xml:space="preserve"> Geçici depolama yeri açıp işletmek isteyen kişiler izin almak için aşağıda sayılan belgelerle birlikte bir dilekçe ile</w:t>
      </w:r>
      <w:r w:rsidR="00C51348" w:rsidRPr="00C51348">
        <w:rPr>
          <w:rFonts w:cs="Arial"/>
        </w:rPr>
        <w:t xml:space="preserve"> </w:t>
      </w:r>
      <w:r w:rsidR="00C51348" w:rsidRPr="00D61EE1">
        <w:rPr>
          <w:rFonts w:cs="Arial"/>
        </w:rPr>
        <w:t>ilgili gümrük müdürlüğüne</w:t>
      </w:r>
      <w:r w:rsidRPr="00D61EE1">
        <w:rPr>
          <w:rFonts w:cs="Arial"/>
        </w:rPr>
        <w:t xml:space="preserve"> başvurmaları gerekir.</w:t>
      </w:r>
      <w:r w:rsidR="00D61EE1">
        <w:rPr>
          <w:rFonts w:cs="Arial"/>
        </w:rPr>
        <w:t xml:space="preserve"> Bu belgeler: </w:t>
      </w:r>
    </w:p>
    <w:p w14:paraId="22BD7EE3" w14:textId="2F57C997" w:rsidR="00D61EE1" w:rsidRDefault="00491D1C" w:rsidP="00D61EE1">
      <w:pPr>
        <w:pStyle w:val="AralkYok"/>
        <w:jc w:val="both"/>
        <w:rPr>
          <w:rFonts w:cs="Arial"/>
        </w:rPr>
      </w:pPr>
      <w:r w:rsidRPr="00D61EE1">
        <w:rPr>
          <w:rFonts w:cs="Arial"/>
          <w:b/>
        </w:rPr>
        <w:t>a)</w:t>
      </w:r>
      <w:r w:rsidRPr="00D61EE1">
        <w:rPr>
          <w:rFonts w:cs="Arial"/>
        </w:rPr>
        <w:t xml:space="preserve"> 512</w:t>
      </w:r>
      <w:r w:rsidR="00D61EE1">
        <w:rPr>
          <w:rFonts w:cs="Arial"/>
        </w:rPr>
        <w:t>.</w:t>
      </w:r>
      <w:r w:rsidRPr="00D61EE1">
        <w:rPr>
          <w:rFonts w:cs="Arial"/>
        </w:rPr>
        <w:t>maddede sayılan suçlardan mahkûm olunmadığına dair adli sicil belgesi,</w:t>
      </w:r>
      <w:r w:rsidR="00D61EE1">
        <w:rPr>
          <w:rFonts w:cs="Arial"/>
        </w:rPr>
        <w:t xml:space="preserve"> </w:t>
      </w:r>
      <w:r w:rsidR="00C51348">
        <w:rPr>
          <w:rFonts w:cs="Arial"/>
        </w:rPr>
        <w:t xml:space="preserve"> </w:t>
      </w:r>
    </w:p>
    <w:p w14:paraId="58135756" w14:textId="77777777" w:rsidR="00D61EE1" w:rsidRDefault="00491D1C" w:rsidP="00D61EE1">
      <w:pPr>
        <w:pStyle w:val="AralkYok"/>
        <w:jc w:val="both"/>
        <w:rPr>
          <w:rFonts w:cs="Arial"/>
        </w:rPr>
      </w:pPr>
      <w:r w:rsidRPr="00D61EE1">
        <w:rPr>
          <w:rFonts w:cs="Arial"/>
          <w:b/>
        </w:rPr>
        <w:t>b)</w:t>
      </w:r>
      <w:r w:rsidRPr="00D61EE1">
        <w:rPr>
          <w:rFonts w:cs="Arial"/>
        </w:rPr>
        <w:t xml:space="preserve"> Geçici depolama yeri olarak açılıp işletilecek yerin mülkiyetinin veya üzerindeki sınırlı ayni hakkın başvuru sahibine ait olduğunu belgeleyen onaylı tapu sicil örneği veya kira sözleşmelerinin aslı veya örnekleri,</w:t>
      </w:r>
      <w:r w:rsidR="00D61EE1">
        <w:rPr>
          <w:rFonts w:cs="Arial"/>
        </w:rPr>
        <w:t xml:space="preserve"> </w:t>
      </w:r>
    </w:p>
    <w:p w14:paraId="62BB2208" w14:textId="77777777" w:rsidR="00D61EE1" w:rsidRDefault="00491D1C" w:rsidP="00D61EE1">
      <w:pPr>
        <w:pStyle w:val="AralkYok"/>
        <w:jc w:val="both"/>
        <w:rPr>
          <w:rFonts w:cs="Arial"/>
        </w:rPr>
      </w:pPr>
      <w:r w:rsidRPr="00D61EE1">
        <w:rPr>
          <w:rFonts w:cs="Arial"/>
          <w:b/>
        </w:rPr>
        <w:t>c)</w:t>
      </w:r>
      <w:r w:rsidRPr="00D61EE1">
        <w:rPr>
          <w:rFonts w:cs="Arial"/>
        </w:rPr>
        <w:t xml:space="preserve"> İlgili Ticaret Sicili Gazetesinin </w:t>
      </w:r>
      <w:r w:rsidRPr="00D61EE1">
        <w:rPr>
          <w:color w:val="000000"/>
        </w:rPr>
        <w:t>(firmanın ortaklık yapısı ve sermaye dağılımının son halini gösteren)</w:t>
      </w:r>
      <w:r w:rsidRPr="00D61EE1">
        <w:rPr>
          <w:rFonts w:cs="Arial"/>
        </w:rPr>
        <w:t xml:space="preserve"> aslı veya gümrük müdürlüğünce onaylanmış örneği,</w:t>
      </w:r>
      <w:r w:rsidR="00D61EE1">
        <w:rPr>
          <w:rFonts w:cs="Arial"/>
        </w:rPr>
        <w:t xml:space="preserve"> </w:t>
      </w:r>
      <w:bookmarkStart w:id="1" w:name="_Hlk74993082"/>
    </w:p>
    <w:p w14:paraId="22EC8246" w14:textId="77777777" w:rsidR="00D61EE1" w:rsidRDefault="00491D1C" w:rsidP="00D61EE1">
      <w:pPr>
        <w:pStyle w:val="AralkYok"/>
        <w:jc w:val="both"/>
        <w:rPr>
          <w:rFonts w:cs="Arial"/>
        </w:rPr>
      </w:pPr>
      <w:r w:rsidRPr="00D61EE1">
        <w:rPr>
          <w:rFonts w:cs="Arial"/>
          <w:b/>
        </w:rPr>
        <w:t>ç)</w:t>
      </w:r>
      <w:r w:rsidRPr="00D61EE1">
        <w:rPr>
          <w:rFonts w:cs="Arial"/>
        </w:rPr>
        <w:t xml:space="preserve"> </w:t>
      </w:r>
      <w:bookmarkEnd w:id="1"/>
      <w:r w:rsidRPr="00D61EE1">
        <w:rPr>
          <w:rFonts w:cs="Arial"/>
        </w:rPr>
        <w:t>Geçici depolama yeri alanının tümünü gösteren, resmi kurum ve kuruluşlar, belediyeler veya ilgili odalara kayıtlı mühendis ve mimarlarca onaylanmış plan veya kroki,</w:t>
      </w:r>
      <w:r w:rsidR="00D61EE1">
        <w:rPr>
          <w:rFonts w:cs="Arial"/>
        </w:rPr>
        <w:t xml:space="preserve"> </w:t>
      </w:r>
    </w:p>
    <w:p w14:paraId="13239C7C" w14:textId="382CC206" w:rsidR="00D61EE1" w:rsidRDefault="00D61EE1" w:rsidP="00D61EE1">
      <w:pPr>
        <w:pStyle w:val="AralkYok"/>
        <w:jc w:val="both"/>
        <w:rPr>
          <w:rFonts w:cs="Arial"/>
        </w:rPr>
      </w:pPr>
      <w:r w:rsidRPr="00D61EE1">
        <w:rPr>
          <w:rFonts w:cs="Arial"/>
          <w:b/>
        </w:rPr>
        <w:t>d</w:t>
      </w:r>
      <w:r w:rsidR="00491D1C" w:rsidRPr="00D61EE1">
        <w:rPr>
          <w:rFonts w:cs="Arial"/>
          <w:b/>
        </w:rPr>
        <w:t>)</w:t>
      </w:r>
      <w:r w:rsidR="00491D1C" w:rsidRPr="00D61EE1">
        <w:rPr>
          <w:rFonts w:cs="Arial"/>
        </w:rPr>
        <w:t xml:space="preserve"> Geçici depolama yeri olarak açılmak istenilen yer; belediye sınırları içerisinde ise ilgili belediye başkanlığından alınacak İşyeri Açma ve Çalışma Ruhsatı, diğer yerlerde ise ilgili yerden (</w:t>
      </w:r>
      <w:r w:rsidR="00C51348">
        <w:rPr>
          <w:rFonts w:cs="Arial"/>
        </w:rPr>
        <w:t>V</w:t>
      </w:r>
      <w:r w:rsidR="00491D1C" w:rsidRPr="00D61EE1">
        <w:rPr>
          <w:rFonts w:cs="Arial"/>
        </w:rPr>
        <w:t>alilikler ya da konusu ile ilgili yetkili Kurum veya Kuruluş) alınacak İşyeri Açma ve Çalışma Ruhsatı veya buna karşılık gelen belge,</w:t>
      </w:r>
      <w:r>
        <w:rPr>
          <w:rFonts w:cs="Arial"/>
        </w:rPr>
        <w:t xml:space="preserve"> </w:t>
      </w:r>
    </w:p>
    <w:p w14:paraId="7372DDC8" w14:textId="77777777" w:rsidR="00D61EE1" w:rsidRDefault="00D61EE1" w:rsidP="00D61EE1">
      <w:pPr>
        <w:pStyle w:val="AralkYok"/>
        <w:jc w:val="both"/>
        <w:rPr>
          <w:rFonts w:cs="Arial"/>
        </w:rPr>
      </w:pPr>
      <w:r w:rsidRPr="00D61EE1">
        <w:rPr>
          <w:rFonts w:cs="Arial"/>
          <w:b/>
        </w:rPr>
        <w:t>e</w:t>
      </w:r>
      <w:r w:rsidR="00491D1C" w:rsidRPr="00D61EE1">
        <w:rPr>
          <w:rFonts w:cs="Arial"/>
          <w:b/>
        </w:rPr>
        <w:t>)</w:t>
      </w:r>
      <w:r w:rsidR="00491D1C" w:rsidRPr="00D61EE1">
        <w:rPr>
          <w:rFonts w:cs="Arial"/>
        </w:rPr>
        <w:t xml:space="preserve"> Geçici depolama yerini ve eklentilerini içten, dıştan ve her bir cepheden ayrıntılı bir şekilde gösteren ilgili gümrük müdürlüğünce onaylı fotoğraflar,</w:t>
      </w:r>
      <w:r>
        <w:rPr>
          <w:rFonts w:cs="Arial"/>
        </w:rPr>
        <w:t xml:space="preserve"> </w:t>
      </w:r>
    </w:p>
    <w:p w14:paraId="2E8F157B" w14:textId="77777777" w:rsidR="00D61EE1" w:rsidRDefault="00D61EE1" w:rsidP="00D61EE1">
      <w:pPr>
        <w:pStyle w:val="AralkYok"/>
        <w:jc w:val="both"/>
        <w:rPr>
          <w:rFonts w:cs="Arial"/>
        </w:rPr>
      </w:pPr>
      <w:r w:rsidRPr="00D61EE1">
        <w:rPr>
          <w:rFonts w:cs="Arial"/>
          <w:b/>
        </w:rPr>
        <w:t>f</w:t>
      </w:r>
      <w:r w:rsidR="00491D1C" w:rsidRPr="00D61EE1">
        <w:rPr>
          <w:rFonts w:cs="Arial"/>
          <w:b/>
        </w:rPr>
        <w:t>)</w:t>
      </w:r>
      <w:r w:rsidR="00491D1C" w:rsidRPr="00D61EE1">
        <w:rPr>
          <w:rFonts w:cs="Arial"/>
        </w:rPr>
        <w:t xml:space="preserve"> Vergi mükellefiyet belgesi,</w:t>
      </w:r>
      <w:r>
        <w:rPr>
          <w:rFonts w:cs="Arial"/>
        </w:rPr>
        <w:t xml:space="preserve"> </w:t>
      </w:r>
    </w:p>
    <w:p w14:paraId="57CC10F4" w14:textId="1F3F81CF" w:rsidR="00D61EE1" w:rsidRDefault="00D61EE1" w:rsidP="00D61EE1">
      <w:pPr>
        <w:pStyle w:val="AralkYok"/>
        <w:jc w:val="both"/>
        <w:rPr>
          <w:rFonts w:cs="Arial"/>
        </w:rPr>
      </w:pPr>
      <w:r w:rsidRPr="00D61EE1">
        <w:rPr>
          <w:rFonts w:cs="Arial"/>
          <w:b/>
        </w:rPr>
        <w:t>g</w:t>
      </w:r>
      <w:r w:rsidR="00491D1C" w:rsidRPr="00D61EE1">
        <w:rPr>
          <w:rFonts w:cs="Arial"/>
          <w:b/>
        </w:rPr>
        <w:t>)</w:t>
      </w:r>
      <w:r w:rsidR="00491D1C" w:rsidRPr="00D61EE1">
        <w:rPr>
          <w:rFonts w:cs="Arial"/>
        </w:rPr>
        <w:t xml:space="preserve"> Geçici depolama yerinde yangın ve patlamalar için gerekli önlemlerin alındığını gösteren itfaiye raporu,</w:t>
      </w:r>
      <w:r>
        <w:rPr>
          <w:rFonts w:cs="Arial"/>
        </w:rPr>
        <w:t xml:space="preserve"> </w:t>
      </w:r>
      <w:r w:rsidR="00491D1C" w:rsidRPr="00D61EE1">
        <w:rPr>
          <w:rFonts w:cs="Arial"/>
          <w:b/>
        </w:rPr>
        <w:t xml:space="preserve">h) </w:t>
      </w:r>
      <w:r w:rsidR="003D1CA6" w:rsidRPr="003D1CA6">
        <w:rPr>
          <w:rFonts w:cs="Arial"/>
        </w:rPr>
        <w:t>Gümrük Yönetmeliği</w:t>
      </w:r>
      <w:r w:rsidR="003D1CA6">
        <w:rPr>
          <w:rFonts w:cs="Arial"/>
          <w:b/>
        </w:rPr>
        <w:t xml:space="preserve"> </w:t>
      </w:r>
      <w:hyperlink r:id="rId28" w:history="1">
        <w:r w:rsidR="00491D1C" w:rsidRPr="00D61EE1">
          <w:rPr>
            <w:rFonts w:cs="Arial"/>
            <w:color w:val="000080"/>
            <w:u w:val="single"/>
          </w:rPr>
          <w:t>Ek-79’da</w:t>
        </w:r>
      </w:hyperlink>
      <w:r w:rsidR="00491D1C" w:rsidRPr="00D61EE1">
        <w:rPr>
          <w:rFonts w:cs="Arial"/>
        </w:rPr>
        <w:t xml:space="preserve"> yer alan taahhütname.</w:t>
      </w:r>
      <w:r>
        <w:rPr>
          <w:rFonts w:cs="Arial"/>
        </w:rPr>
        <w:t xml:space="preserve"> </w:t>
      </w:r>
    </w:p>
    <w:p w14:paraId="7ACB4B8E" w14:textId="77777777" w:rsidR="00C51348" w:rsidRDefault="00C51348" w:rsidP="00D61EE1">
      <w:pPr>
        <w:pStyle w:val="AralkYok"/>
        <w:jc w:val="both"/>
        <w:rPr>
          <w:rFonts w:cs="Arial"/>
        </w:rPr>
      </w:pPr>
    </w:p>
    <w:p w14:paraId="52668CC1" w14:textId="7AFA7CC5" w:rsidR="00D61EE1" w:rsidRPr="00C51348" w:rsidRDefault="00D61EE1" w:rsidP="00D61EE1">
      <w:pPr>
        <w:pStyle w:val="AralkYok"/>
        <w:jc w:val="both"/>
        <w:rPr>
          <w:rFonts w:cs="Arial"/>
          <w:i/>
        </w:rPr>
      </w:pPr>
      <w:r w:rsidRPr="00C51348">
        <w:rPr>
          <w:rFonts w:cs="Arial"/>
          <w:i/>
        </w:rPr>
        <w:t>Y</w:t>
      </w:r>
      <w:r w:rsidR="00491D1C" w:rsidRPr="00C51348">
        <w:rPr>
          <w:rFonts w:cs="Arial"/>
          <w:i/>
        </w:rPr>
        <w:t>ukarıda sayılan belgelerin asıllarının gümrük idaresine gösterilmesi halinde gümrükçe onaylanmış bir örneklerinin dosyasında bulundurulması yeterlidir. Gümrük idarelerince bu belgeler yanında gerekli görülen hallerde ilave bilgi ve belge istenilebilir.</w:t>
      </w:r>
      <w:r w:rsidRPr="00C51348">
        <w:rPr>
          <w:rFonts w:cs="Arial"/>
          <w:i/>
        </w:rPr>
        <w:t xml:space="preserve"> </w:t>
      </w:r>
    </w:p>
    <w:p w14:paraId="6398077E" w14:textId="06EDA33E" w:rsidR="00D61EE1" w:rsidRDefault="00491D1C" w:rsidP="00D61EE1">
      <w:pPr>
        <w:pStyle w:val="AralkYok"/>
        <w:jc w:val="both"/>
        <w:rPr>
          <w:lang w:eastAsia="en-US"/>
        </w:rPr>
      </w:pPr>
      <w:r w:rsidRPr="00D61EE1">
        <w:rPr>
          <w:b/>
          <w:lang w:eastAsia="en-US"/>
        </w:rPr>
        <w:t>2)</w:t>
      </w:r>
      <w:r w:rsidRPr="00D61EE1">
        <w:rPr>
          <w:lang w:eastAsia="en-US"/>
        </w:rPr>
        <w:t xml:space="preserve"> Gümrük müdürlüğü talep edilen geçici depolama yerinin;</w:t>
      </w:r>
      <w:r w:rsidR="00D61EE1">
        <w:rPr>
          <w:lang w:eastAsia="en-US"/>
        </w:rPr>
        <w:t xml:space="preserve"> </w:t>
      </w:r>
    </w:p>
    <w:p w14:paraId="3505CB32" w14:textId="77777777" w:rsidR="00D61EE1" w:rsidRDefault="00491D1C" w:rsidP="00D61EE1">
      <w:pPr>
        <w:pStyle w:val="AralkYok"/>
        <w:jc w:val="both"/>
        <w:rPr>
          <w:lang w:eastAsia="en-US"/>
        </w:rPr>
      </w:pPr>
      <w:r w:rsidRPr="00D61EE1">
        <w:rPr>
          <w:b/>
          <w:lang w:eastAsia="en-US"/>
        </w:rPr>
        <w:t>a</w:t>
      </w:r>
      <w:r w:rsidRPr="00D61EE1">
        <w:rPr>
          <w:lang w:eastAsia="en-US"/>
        </w:rPr>
        <w:t>) Eşyanın güvenli bir şekilde muhafazasını sağlayacak nitelikte,</w:t>
      </w:r>
      <w:r w:rsidR="00D61EE1">
        <w:rPr>
          <w:lang w:eastAsia="en-US"/>
        </w:rPr>
        <w:t xml:space="preserve"> </w:t>
      </w:r>
    </w:p>
    <w:p w14:paraId="603C7655" w14:textId="77777777" w:rsidR="00D61EE1" w:rsidRDefault="00491D1C" w:rsidP="00D61EE1">
      <w:pPr>
        <w:pStyle w:val="AralkYok"/>
        <w:jc w:val="both"/>
        <w:rPr>
          <w:lang w:eastAsia="en-US"/>
        </w:rPr>
      </w:pPr>
      <w:r w:rsidRPr="00D61EE1">
        <w:rPr>
          <w:b/>
          <w:lang w:eastAsia="en-US"/>
        </w:rPr>
        <w:t>b)</w:t>
      </w:r>
      <w:r w:rsidRPr="00D61EE1">
        <w:rPr>
          <w:lang w:eastAsia="en-US"/>
        </w:rPr>
        <w:t xml:space="preserve"> Gümrüklü sahada veya gümrük idaresi bulunan deniz ve hava limanı içerisinde veya iç gümrük idarelerinde gümrük müdürlüğüne bitişik,</w:t>
      </w:r>
      <w:r w:rsidR="00D61EE1">
        <w:rPr>
          <w:lang w:eastAsia="en-US"/>
        </w:rPr>
        <w:t xml:space="preserve"> </w:t>
      </w:r>
    </w:p>
    <w:p w14:paraId="341F0F51" w14:textId="77777777" w:rsidR="00D61EE1" w:rsidRDefault="00491D1C" w:rsidP="00D61EE1">
      <w:pPr>
        <w:pStyle w:val="AralkYok"/>
        <w:jc w:val="both"/>
        <w:rPr>
          <w:lang w:eastAsia="en-US"/>
        </w:rPr>
      </w:pPr>
      <w:r w:rsidRPr="00D61EE1">
        <w:rPr>
          <w:b/>
          <w:lang w:eastAsia="en-US"/>
        </w:rPr>
        <w:t>c)</w:t>
      </w:r>
      <w:r w:rsidRPr="00D61EE1">
        <w:rPr>
          <w:lang w:eastAsia="en-US"/>
        </w:rPr>
        <w:t xml:space="preserve"> Eşya giriş ve çıkışına uygun açık ve/veya kapalı alanı,</w:t>
      </w:r>
      <w:r w:rsidR="00D61EE1">
        <w:rPr>
          <w:lang w:eastAsia="en-US"/>
        </w:rPr>
        <w:t xml:space="preserve"> </w:t>
      </w:r>
    </w:p>
    <w:p w14:paraId="69DFC911" w14:textId="77777777" w:rsidR="00D61EE1" w:rsidRDefault="00491D1C" w:rsidP="00D61EE1">
      <w:pPr>
        <w:pStyle w:val="AralkYok"/>
        <w:jc w:val="both"/>
        <w:rPr>
          <w:lang w:eastAsia="en-US"/>
        </w:rPr>
      </w:pPr>
      <w:r w:rsidRPr="00D61EE1">
        <w:rPr>
          <w:b/>
          <w:lang w:eastAsia="en-US"/>
        </w:rPr>
        <w:t>ç)</w:t>
      </w:r>
      <w:r w:rsidRPr="00D61EE1">
        <w:rPr>
          <w:lang w:eastAsia="en-US"/>
        </w:rPr>
        <w:t xml:space="preserve"> Eşya miktarının tespiti ile eşyanın boşaltılması ve yüklenilmesine yönelik gerekli teknik donanıma sahip,</w:t>
      </w:r>
      <w:r w:rsidR="00D61EE1">
        <w:rPr>
          <w:lang w:eastAsia="en-US"/>
        </w:rPr>
        <w:t xml:space="preserve"> </w:t>
      </w:r>
      <w:r w:rsidRPr="00D61EE1">
        <w:rPr>
          <w:b/>
          <w:lang w:eastAsia="en-US"/>
        </w:rPr>
        <w:t>d)</w:t>
      </w:r>
      <w:r w:rsidRPr="00D61EE1">
        <w:rPr>
          <w:lang w:eastAsia="en-US"/>
        </w:rPr>
        <w:t xml:space="preserve"> Yangın söndürme ve aydınlatma tesisatı,</w:t>
      </w:r>
      <w:r w:rsidR="00D61EE1">
        <w:rPr>
          <w:lang w:eastAsia="en-US"/>
        </w:rPr>
        <w:t xml:space="preserve"> </w:t>
      </w:r>
    </w:p>
    <w:p w14:paraId="0A8D7E17" w14:textId="77777777" w:rsidR="00D61EE1" w:rsidRDefault="00491D1C" w:rsidP="00D61EE1">
      <w:pPr>
        <w:pStyle w:val="AralkYok"/>
        <w:jc w:val="both"/>
        <w:rPr>
          <w:lang w:eastAsia="en-US"/>
        </w:rPr>
      </w:pPr>
      <w:r w:rsidRPr="00D61EE1">
        <w:rPr>
          <w:b/>
          <w:lang w:eastAsia="en-US"/>
        </w:rPr>
        <w:t>e)</w:t>
      </w:r>
      <w:r w:rsidRPr="00D61EE1">
        <w:rPr>
          <w:lang w:eastAsia="en-US"/>
        </w:rPr>
        <w:t xml:space="preserve"> Memur çalışma yerine sahip</w:t>
      </w:r>
      <w:r w:rsidR="00D61EE1">
        <w:rPr>
          <w:lang w:eastAsia="en-US"/>
        </w:rPr>
        <w:t xml:space="preserve">, </w:t>
      </w:r>
    </w:p>
    <w:p w14:paraId="70DA0B77" w14:textId="30127DF4" w:rsidR="00D61EE1" w:rsidRDefault="00D61EE1" w:rsidP="00D61EE1">
      <w:pPr>
        <w:pStyle w:val="AralkYok"/>
        <w:jc w:val="both"/>
        <w:rPr>
          <w:lang w:eastAsia="en-US"/>
        </w:rPr>
      </w:pPr>
      <w:r>
        <w:rPr>
          <w:lang w:eastAsia="en-US"/>
        </w:rPr>
        <w:t>O</w:t>
      </w:r>
      <w:r w:rsidR="00491D1C" w:rsidRPr="00D61EE1">
        <w:rPr>
          <w:lang w:eastAsia="en-US"/>
        </w:rPr>
        <w:t xml:space="preserve">lduğunun tespiti ve ilgili diğer hususların da belirtildiği görgü raporunu görüşleri ile birlikte </w:t>
      </w:r>
      <w:r w:rsidR="00C51348">
        <w:t>Gümrük ve Dış Ticaret Bölge Müdürlüğü</w:t>
      </w:r>
      <w:r w:rsidR="00491D1C" w:rsidRPr="00D61EE1">
        <w:t>ne</w:t>
      </w:r>
      <w:r w:rsidR="00491D1C" w:rsidRPr="00D61EE1">
        <w:rPr>
          <w:lang w:eastAsia="en-US"/>
        </w:rPr>
        <w:t xml:space="preserve"> gönderir.</w:t>
      </w:r>
      <w:r>
        <w:rPr>
          <w:lang w:eastAsia="en-US"/>
        </w:rPr>
        <w:t xml:space="preserve"> </w:t>
      </w:r>
    </w:p>
    <w:p w14:paraId="129E31EA" w14:textId="11AF9327" w:rsidR="00D61EE1" w:rsidRPr="003D1CA6" w:rsidRDefault="00491D1C" w:rsidP="00D61EE1">
      <w:pPr>
        <w:pStyle w:val="AralkYok"/>
        <w:jc w:val="both"/>
        <w:rPr>
          <w:i/>
          <w:color w:val="FF0000"/>
        </w:rPr>
      </w:pPr>
      <w:r w:rsidRPr="00D61EE1">
        <w:rPr>
          <w:b/>
        </w:rPr>
        <w:lastRenderedPageBreak/>
        <w:t>3)</w:t>
      </w:r>
      <w:r w:rsidRPr="00D61EE1">
        <w:t xml:space="preserve"> İkinci fıkranın (b) bendinde belirtilen yerler dışında geçici depolama yeri açma talepleri ile ilgili olarak, açılması düşünülen geçici depolama yerinde gümrük gözetimi ve denetimini olumsuz etkileyecek bir durumun olup olmadığı, geçici depolama yeri açılmasına ekonomik yönden ihtiyaç bulunup bulunmadığı ve yatırım yapılacak yere eşya sevkiyatının gümrük denetimi altında güvenli bir şekilde yapılıp yapılamayacağı hususlarına ilişkin </w:t>
      </w:r>
      <w:r w:rsidR="00C51348">
        <w:t>Gümrük ve Dış Ticaret Bölge Müdürlüğü</w:t>
      </w:r>
      <w:r w:rsidRPr="00D61EE1">
        <w:t xml:space="preserve">nce yapılacak değerlendirme dikkate alınarak </w:t>
      </w:r>
      <w:r w:rsidRPr="003D1CA6">
        <w:rPr>
          <w:b/>
          <w:i/>
        </w:rPr>
        <w:t>Bakanlıkça ön izin verilebilir.</w:t>
      </w:r>
      <w:r w:rsidRPr="00D61EE1">
        <w:t xml:space="preserve"> </w:t>
      </w:r>
      <w:r w:rsidRPr="003D1CA6">
        <w:rPr>
          <w:i/>
          <w:u w:val="single"/>
        </w:rPr>
        <w:t>Ekonomik yönden ihtiyaç bulunup bulunmadığına dair değerlendirme;</w:t>
      </w:r>
      <w:r w:rsidRPr="003D1CA6">
        <w:rPr>
          <w:i/>
        </w:rPr>
        <w:t xml:space="preserve"> geçici depolama yeri açılacak yerdeki diğer geçici depolama yerlerinin fiziki kapasiteleri, dönemsel doluluk oranları, başvurunun yapıldığı gümrük müdürlüğünün işlem hacmi, gümrük müdürlüğünün idari kapasitesi ve geçici depolama yeri açılmasının öngörüldüğü yerdeki ticari ve sınai yatırımları da dikkate alacak şekilde yapılır. Ön izin başvuruları, dilekçe, </w:t>
      </w:r>
      <w:r w:rsidRPr="003D1CA6">
        <w:rPr>
          <w:i/>
          <w:color w:val="000000"/>
        </w:rPr>
        <w:t>birinci fıkranın (a), (c) ve (ç) bentlerinde belirtilen belgeler</w:t>
      </w:r>
      <w:r w:rsidRPr="003D1CA6">
        <w:rPr>
          <w:i/>
        </w:rPr>
        <w:t xml:space="preserve"> ile birlikte ilgili gümrük müdürlüğüne yapılır.</w:t>
      </w:r>
      <w:r w:rsidRPr="003D1CA6">
        <w:rPr>
          <w:i/>
          <w:color w:val="FF0000"/>
        </w:rPr>
        <w:t xml:space="preserve"> </w:t>
      </w:r>
    </w:p>
    <w:p w14:paraId="2B9C50A0" w14:textId="73353ED6" w:rsidR="00D61EE1" w:rsidRDefault="00491D1C" w:rsidP="00D61EE1">
      <w:pPr>
        <w:pStyle w:val="AralkYok"/>
        <w:jc w:val="both"/>
        <w:rPr>
          <w:lang w:eastAsia="en-US"/>
        </w:rPr>
      </w:pPr>
      <w:r w:rsidRPr="00D61EE1">
        <w:rPr>
          <w:b/>
          <w:lang w:eastAsia="en-US"/>
        </w:rPr>
        <w:t>4)</w:t>
      </w:r>
      <w:r w:rsidRPr="00D61EE1">
        <w:rPr>
          <w:lang w:eastAsia="en-US"/>
        </w:rPr>
        <w:t xml:space="preserve"> </w:t>
      </w:r>
      <w:r w:rsidR="00C51348">
        <w:t>Gümrük ve Dış Ticaret Bölge Müdürlüğü</w:t>
      </w:r>
      <w:r w:rsidRPr="00D61EE1">
        <w:rPr>
          <w:lang w:eastAsia="en-US"/>
        </w:rPr>
        <w:t xml:space="preserve"> durumu inceleyerek görüşü ile birlikte ilgili dosyasını Bakanlığa intikal ettirir. Müracaatlar Bakanlıkça sonuçlandırılır.</w:t>
      </w:r>
      <w:r w:rsidR="00D61EE1">
        <w:rPr>
          <w:lang w:eastAsia="en-US"/>
        </w:rPr>
        <w:t xml:space="preserve"> </w:t>
      </w:r>
    </w:p>
    <w:p w14:paraId="5CC5F065" w14:textId="63313180" w:rsidR="00D61EE1" w:rsidRDefault="00491D1C" w:rsidP="00D61EE1">
      <w:pPr>
        <w:pStyle w:val="AralkYok"/>
        <w:jc w:val="both"/>
        <w:rPr>
          <w:lang w:eastAsia="en-US"/>
        </w:rPr>
      </w:pPr>
      <w:r w:rsidRPr="00D61EE1">
        <w:rPr>
          <w:b/>
          <w:lang w:eastAsia="en-US"/>
        </w:rPr>
        <w:t>5)</w:t>
      </w:r>
      <w:r w:rsidRPr="00D61EE1">
        <w:rPr>
          <w:lang w:eastAsia="en-US"/>
        </w:rPr>
        <w:t xml:space="preserve"> Kamu kurum veya kuruluşlarının geçici depolama yeri açma ve işletme taleplerinde birinci fıkrada belirtilen adli sicil belgesi ve ticaret sicil gazetesi aranmaz. Bunların görev alanı itibariyle faaliyette bulundukları yerlerdeki geçici depolama yeri açma ve işletme taleplerinde, ayrıca iş yeri açma veya </w:t>
      </w:r>
      <w:r w:rsidRPr="00D61EE1">
        <w:t>çalışma</w:t>
      </w:r>
      <w:r w:rsidRPr="00D61EE1">
        <w:rPr>
          <w:lang w:eastAsia="en-US"/>
        </w:rPr>
        <w:t xml:space="preserve"> ruhsatı veya bunun yerine geçen belge aranmaz</w:t>
      </w:r>
      <w:r w:rsidR="00D61EE1" w:rsidRPr="00D61EE1">
        <w:rPr>
          <w:lang w:eastAsia="en-US"/>
        </w:rPr>
        <w:t>.</w:t>
      </w:r>
      <w:r w:rsidR="00D61EE1">
        <w:rPr>
          <w:lang w:eastAsia="en-US"/>
        </w:rPr>
        <w:t xml:space="preserve"> </w:t>
      </w:r>
    </w:p>
    <w:p w14:paraId="42644C86" w14:textId="30B0EBDA" w:rsidR="00D61EE1" w:rsidRPr="003D1CA6" w:rsidRDefault="00491D1C" w:rsidP="00D61EE1">
      <w:pPr>
        <w:pStyle w:val="AralkYok"/>
        <w:jc w:val="both"/>
        <w:rPr>
          <w:i/>
          <w:color w:val="FF0000"/>
          <w:lang w:eastAsia="en-US"/>
        </w:rPr>
      </w:pPr>
      <w:r w:rsidRPr="003D1CA6">
        <w:rPr>
          <w:b/>
          <w:i/>
          <w:lang w:eastAsia="en-US"/>
        </w:rPr>
        <w:t>6)</w:t>
      </w:r>
      <w:r w:rsidRPr="003D1CA6">
        <w:rPr>
          <w:i/>
          <w:lang w:eastAsia="en-US"/>
        </w:rPr>
        <w:t xml:space="preserve"> Gümrük idaresi ve diğer kamu kurum ve kuruluşlarının sorumluluğunda geçici depolama yerinin olması, mevcut geçici depolama yerlerinin ihtiyacı karşılaması ve ekonomik yönden ihtiyaç bulunmaması halinde yeni geçici depolama yeri açılışına izin verilmez.</w:t>
      </w:r>
      <w:r w:rsidRPr="003D1CA6">
        <w:rPr>
          <w:i/>
          <w:color w:val="FF0000"/>
          <w:lang w:eastAsia="en-US"/>
        </w:rPr>
        <w:t xml:space="preserve"> </w:t>
      </w:r>
    </w:p>
    <w:p w14:paraId="22F8E513" w14:textId="0EAAE305" w:rsidR="00D61EE1" w:rsidRDefault="00491D1C" w:rsidP="00D61EE1">
      <w:pPr>
        <w:pStyle w:val="AralkYok"/>
        <w:jc w:val="both"/>
        <w:rPr>
          <w:lang w:eastAsia="en-US"/>
        </w:rPr>
      </w:pPr>
      <w:r w:rsidRPr="00D61EE1">
        <w:rPr>
          <w:b/>
          <w:lang w:eastAsia="en-US"/>
        </w:rPr>
        <w:t>7)</w:t>
      </w:r>
      <w:r w:rsidRPr="00D61EE1">
        <w:rPr>
          <w:lang w:eastAsia="en-US"/>
        </w:rPr>
        <w:t xml:space="preserve"> İkinci fıkranın (b) bendinde belirtilen yerler dışında </w:t>
      </w:r>
      <w:r w:rsidRPr="00EA17B1">
        <w:rPr>
          <w:i/>
          <w:lang w:eastAsia="en-US"/>
        </w:rPr>
        <w:t xml:space="preserve">geçici depolama yeri olarak açılıp işletilmek istenilen yerlerin, </w:t>
      </w:r>
      <w:r w:rsidRPr="00EA17B1">
        <w:rPr>
          <w:i/>
          <w:u w:val="single"/>
          <w:lang w:eastAsia="en-US"/>
        </w:rPr>
        <w:t>en az 3.000 m</w:t>
      </w:r>
      <w:r w:rsidRPr="00EA17B1">
        <w:rPr>
          <w:i/>
          <w:u w:val="single"/>
          <w:vertAlign w:val="superscript"/>
          <w:lang w:eastAsia="en-US"/>
        </w:rPr>
        <w:t>2</w:t>
      </w:r>
      <w:r w:rsidRPr="00EA17B1">
        <w:rPr>
          <w:i/>
          <w:u w:val="single"/>
          <w:lang w:eastAsia="en-US"/>
        </w:rPr>
        <w:t>’si kapalı olmak üzere 10.000 m</w:t>
      </w:r>
      <w:r w:rsidRPr="00EA17B1">
        <w:rPr>
          <w:i/>
          <w:u w:val="single"/>
          <w:vertAlign w:val="superscript"/>
          <w:lang w:eastAsia="en-US"/>
        </w:rPr>
        <w:t>2</w:t>
      </w:r>
      <w:r w:rsidRPr="00EA17B1">
        <w:rPr>
          <w:i/>
          <w:u w:val="single"/>
          <w:lang w:eastAsia="en-US"/>
        </w:rPr>
        <w:t xml:space="preserve">’den küçük olmaması ve mutat yolların izlenmesi kaydıyla gümrük müdürlüğüne en fazla </w:t>
      </w:r>
      <w:smartTag w:uri="urn:schemas-microsoft-com:office:smarttags" w:element="metricconverter">
        <w:smartTagPr>
          <w:attr w:name="ProductID" w:val="10 km"/>
        </w:smartTagPr>
        <w:r w:rsidRPr="00EA17B1">
          <w:rPr>
            <w:i/>
            <w:u w:val="single"/>
            <w:lang w:eastAsia="en-US"/>
          </w:rPr>
          <w:t>10 km</w:t>
        </w:r>
      </w:smartTag>
      <w:r w:rsidRPr="00EA17B1">
        <w:rPr>
          <w:i/>
          <w:u w:val="single"/>
          <w:lang w:eastAsia="en-US"/>
        </w:rPr>
        <w:t xml:space="preserve"> mesafede olması gerekir</w:t>
      </w:r>
      <w:r w:rsidRPr="00EA17B1">
        <w:rPr>
          <w:i/>
          <w:lang w:eastAsia="en-US"/>
        </w:rPr>
        <w:t>.</w:t>
      </w:r>
      <w:r w:rsidRPr="00EA17B1">
        <w:rPr>
          <w:i/>
          <w:color w:val="FF0000"/>
          <w:lang w:eastAsia="en-US"/>
        </w:rPr>
        <w:t xml:space="preserve"> </w:t>
      </w:r>
      <w:r w:rsidRPr="00D61EE1">
        <w:rPr>
          <w:lang w:eastAsia="en-US"/>
        </w:rPr>
        <w:t xml:space="preserve">Taşıt depolanacak geçici depolama yerlerinde kapalı alan ile havayolu ile </w:t>
      </w:r>
      <w:r w:rsidRPr="00D61EE1">
        <w:rPr>
          <w:strike/>
          <w:lang w:eastAsia="en-US"/>
        </w:rPr>
        <w:t>hızlı</w:t>
      </w:r>
      <w:r w:rsidRPr="00D61EE1">
        <w:rPr>
          <w:lang w:eastAsia="en-US"/>
        </w:rPr>
        <w:t xml:space="preserve"> kargo taşımacılığına ilişkin açılacak geçici depolama yerlerinde alan şartı aranmaz.</w:t>
      </w:r>
      <w:r w:rsidR="00D61EE1">
        <w:rPr>
          <w:lang w:eastAsia="en-US"/>
        </w:rPr>
        <w:t xml:space="preserve"> </w:t>
      </w:r>
    </w:p>
    <w:p w14:paraId="7D2C5AE4" w14:textId="7894CDBE" w:rsidR="00D61EE1" w:rsidRDefault="00491D1C" w:rsidP="00D61EE1">
      <w:pPr>
        <w:pStyle w:val="AralkYok"/>
        <w:jc w:val="both"/>
        <w:rPr>
          <w:lang w:eastAsia="en-US"/>
        </w:rPr>
      </w:pPr>
      <w:r w:rsidRPr="00D61EE1">
        <w:rPr>
          <w:b/>
          <w:lang w:eastAsia="en-US"/>
        </w:rPr>
        <w:t>8)</w:t>
      </w:r>
      <w:r w:rsidRPr="00D61EE1">
        <w:rPr>
          <w:lang w:eastAsia="en-US"/>
        </w:rPr>
        <w:t xml:space="preserve"> </w:t>
      </w:r>
      <w:r w:rsidRPr="00191071">
        <w:rPr>
          <w:i/>
          <w:u w:val="single"/>
          <w:lang w:eastAsia="en-US"/>
        </w:rPr>
        <w:t>Ön izinle açılacak geçici depolama yerlerinde,</w:t>
      </w:r>
      <w:r w:rsidRPr="00D61EE1">
        <w:rPr>
          <w:lang w:eastAsia="en-US"/>
        </w:rPr>
        <w:t xml:space="preserve"> </w:t>
      </w:r>
      <w:r w:rsidRPr="00191071">
        <w:rPr>
          <w:i/>
          <w:lang w:eastAsia="en-US"/>
        </w:rPr>
        <w:t>geçici depolama yeri işleticisinin aynı gümrük müdürlüğü denetiminde kapalı alanı bulunan geçici depolama yerinin bulunması ve buranın ihtiyacı karşılaması halinde, yedinci fıkrada yer alan kapalı alan şartı aranmaz.</w:t>
      </w:r>
      <w:r w:rsidR="00D61EE1" w:rsidRPr="00191071">
        <w:rPr>
          <w:i/>
          <w:lang w:eastAsia="en-US"/>
        </w:rPr>
        <w:t xml:space="preserve">  </w:t>
      </w:r>
    </w:p>
    <w:p w14:paraId="581C5997" w14:textId="66D84678" w:rsidR="00491D1C" w:rsidRDefault="00491D1C" w:rsidP="00491D1C">
      <w:pPr>
        <w:pStyle w:val="AralkYok"/>
        <w:jc w:val="both"/>
        <w:rPr>
          <w:rFonts w:cs="Arial"/>
          <w:b/>
          <w:i/>
          <w:color w:val="000000" w:themeColor="text1"/>
        </w:rPr>
      </w:pPr>
      <w:r w:rsidRPr="00D61EE1">
        <w:rPr>
          <w:i/>
          <w:color w:val="FF0000"/>
          <w:lang w:eastAsia="en-US"/>
        </w:rPr>
        <w:t xml:space="preserve"> </w:t>
      </w:r>
      <w:bookmarkStart w:id="2" w:name="m514"/>
      <w:bookmarkEnd w:id="2"/>
      <w:r w:rsidRPr="00EA17B1">
        <w:rPr>
          <w:b/>
          <w:color w:val="000000"/>
        </w:rPr>
        <w:t>9)</w:t>
      </w:r>
      <w:r w:rsidRPr="00D61EE1">
        <w:rPr>
          <w:color w:val="000000"/>
        </w:rPr>
        <w:t xml:space="preserve"> Geçici depolama yeri açma izni almak üzere başvuracak </w:t>
      </w:r>
      <w:proofErr w:type="spellStart"/>
      <w:r w:rsidRPr="00D61EE1">
        <w:rPr>
          <w:color w:val="000000"/>
        </w:rPr>
        <w:t>limited</w:t>
      </w:r>
      <w:proofErr w:type="spellEnd"/>
      <w:r w:rsidRPr="00D61EE1">
        <w:rPr>
          <w:color w:val="000000"/>
        </w:rPr>
        <w:t xml:space="preserve"> veya anonim şirketlerin, gümrük mevzuatı uyarınca kesinleşmiş vergi ve ceza borcu ile vergi mevzuatı uyarınca </w:t>
      </w:r>
      <w:r w:rsidR="00191071">
        <w:rPr>
          <w:color w:val="000000"/>
        </w:rPr>
        <w:t xml:space="preserve">herhangi bir </w:t>
      </w:r>
      <w:r w:rsidRPr="00D61EE1">
        <w:rPr>
          <w:color w:val="000000"/>
        </w:rPr>
        <w:t>kesinleşmiş vergi borcu bulunmaması şarttır</w:t>
      </w:r>
      <w:r w:rsidRPr="00D61EE1">
        <w:rPr>
          <w:i/>
          <w:color w:val="FF0000"/>
        </w:rPr>
        <w:t xml:space="preserve"> </w:t>
      </w:r>
      <w:r w:rsidRPr="00D61EE1">
        <w:rPr>
          <w:rFonts w:cs="Arial"/>
          <w:b/>
          <w:i/>
          <w:color w:val="000000" w:themeColor="text1"/>
        </w:rPr>
        <w:t>(Gümrük Yönetmeliği’nin 513.maddesi).</w:t>
      </w:r>
    </w:p>
    <w:p w14:paraId="121469CD" w14:textId="77777777" w:rsidR="00191071" w:rsidRPr="00191071" w:rsidRDefault="00191071" w:rsidP="00491D1C">
      <w:pPr>
        <w:pStyle w:val="AralkYok"/>
        <w:jc w:val="both"/>
        <w:rPr>
          <w:i/>
          <w:color w:val="FF0000"/>
          <w:lang w:eastAsia="en-US"/>
        </w:rPr>
      </w:pPr>
    </w:p>
    <w:p w14:paraId="2BC6DDF3" w14:textId="6BFC57CE" w:rsidR="00454D34" w:rsidRDefault="00F37358" w:rsidP="007F4DE2">
      <w:pPr>
        <w:pStyle w:val="AralkYok"/>
        <w:jc w:val="both"/>
        <w:rPr>
          <w:rFonts w:cs="Arial"/>
          <w:b/>
          <w:color w:val="000000" w:themeColor="text1"/>
          <w:sz w:val="32"/>
          <w:szCs w:val="32"/>
        </w:rPr>
      </w:pPr>
      <w:r>
        <w:rPr>
          <w:rFonts w:cs="Arial"/>
          <w:b/>
          <w:color w:val="000000" w:themeColor="text1"/>
          <w:sz w:val="32"/>
          <w:szCs w:val="32"/>
        </w:rPr>
        <w:t>4</w:t>
      </w:r>
      <w:r w:rsidR="007F4DE2" w:rsidRPr="007F4DE2">
        <w:rPr>
          <w:rFonts w:cs="Arial"/>
          <w:b/>
          <w:color w:val="000000" w:themeColor="text1"/>
          <w:sz w:val="32"/>
          <w:szCs w:val="32"/>
        </w:rPr>
        <w:t xml:space="preserve">- Geçici Depolama Yeri </w:t>
      </w:r>
      <w:r w:rsidR="007F4DE2">
        <w:rPr>
          <w:rFonts w:cs="Arial"/>
          <w:b/>
          <w:color w:val="000000" w:themeColor="text1"/>
          <w:sz w:val="32"/>
          <w:szCs w:val="32"/>
        </w:rPr>
        <w:t xml:space="preserve">Olarak Kabul </w:t>
      </w:r>
      <w:r w:rsidR="007F4DE2" w:rsidRPr="007F4DE2">
        <w:rPr>
          <w:rFonts w:cs="Arial"/>
          <w:b/>
          <w:color w:val="000000" w:themeColor="text1"/>
          <w:sz w:val="32"/>
          <w:szCs w:val="32"/>
        </w:rPr>
        <w:t xml:space="preserve">Edilen Yerler: </w:t>
      </w:r>
    </w:p>
    <w:p w14:paraId="5CC2EFBD" w14:textId="77777777" w:rsidR="002B106A" w:rsidRDefault="002B106A" w:rsidP="007F4DE2">
      <w:pPr>
        <w:pStyle w:val="AralkYok"/>
        <w:jc w:val="both"/>
        <w:rPr>
          <w:rFonts w:cs="Arial"/>
          <w:b/>
          <w:color w:val="000000" w:themeColor="text1"/>
          <w:sz w:val="32"/>
          <w:szCs w:val="32"/>
        </w:rPr>
      </w:pPr>
    </w:p>
    <w:p w14:paraId="47B3E245" w14:textId="077AEDCB" w:rsidR="007F4DE2" w:rsidRDefault="007F4DE2" w:rsidP="007F4DE2">
      <w:pPr>
        <w:pStyle w:val="AralkYok"/>
        <w:jc w:val="both"/>
        <w:rPr>
          <w:rFonts w:cs="Arial"/>
          <w:b/>
          <w:i/>
        </w:rPr>
      </w:pPr>
      <w:r w:rsidRPr="002B106A">
        <w:rPr>
          <w:rFonts w:cs="Arial"/>
        </w:rPr>
        <w:t xml:space="preserve">Gümrük Yönetmeliğinin </w:t>
      </w:r>
      <w:hyperlink w:anchor="m097" w:history="1">
        <w:r w:rsidRPr="002B106A">
          <w:rPr>
            <w:rFonts w:cs="Arial"/>
            <w:color w:val="000000" w:themeColor="text1"/>
          </w:rPr>
          <w:t>97</w:t>
        </w:r>
        <w:r w:rsidR="00454D34" w:rsidRPr="002B106A">
          <w:rPr>
            <w:rFonts w:cs="Arial"/>
            <w:color w:val="000000" w:themeColor="text1"/>
          </w:rPr>
          <w:t>.</w:t>
        </w:r>
      </w:hyperlink>
      <w:r w:rsidRPr="002B106A">
        <w:rPr>
          <w:rFonts w:cs="Arial"/>
          <w:color w:val="000000" w:themeColor="text1"/>
        </w:rPr>
        <w:t>maddesi</w:t>
      </w:r>
      <w:r w:rsidRPr="002B106A">
        <w:rPr>
          <w:rFonts w:cs="Arial"/>
        </w:rPr>
        <w:t xml:space="preserve"> kapsamında geçici depolama yeri bulunmayan yerlerdeki eşyanın konulduğu yerin geçici depolama yeri olarak kabul edilmesine ilişkin başvuru ve buna ilişkin işlemler, </w:t>
      </w:r>
      <w:r w:rsidR="00454D34" w:rsidRPr="002B106A">
        <w:rPr>
          <w:rFonts w:cs="Arial"/>
          <w:i/>
        </w:rPr>
        <w:t xml:space="preserve">ilgili </w:t>
      </w:r>
      <w:r w:rsidRPr="002B106A">
        <w:rPr>
          <w:rFonts w:cs="Arial"/>
          <w:i/>
        </w:rPr>
        <w:t xml:space="preserve">gümrük müdürlüğünün görüşü üzerine bağlı bulunulan </w:t>
      </w:r>
      <w:r w:rsidR="003D1616">
        <w:rPr>
          <w:rFonts w:cs="Arial"/>
          <w:i/>
        </w:rPr>
        <w:t xml:space="preserve">Gümrük ve dış ticaret </w:t>
      </w:r>
      <w:r w:rsidRPr="002B106A">
        <w:rPr>
          <w:rFonts w:cs="Arial"/>
          <w:i/>
        </w:rPr>
        <w:t>bölge müdürlüğünce sonuçlandırılır ve Bakanlığa bilgi verilir.</w:t>
      </w:r>
      <w:r w:rsidRPr="002B106A">
        <w:rPr>
          <w:rFonts w:cs="Arial"/>
        </w:rPr>
        <w:t xml:space="preserve"> </w:t>
      </w:r>
      <w:r w:rsidRPr="002B106A">
        <w:rPr>
          <w:rFonts w:cs="Arial"/>
          <w:i/>
          <w:u w:val="single"/>
        </w:rPr>
        <w:t>Geçici depolama yeri olarak kabul edilen söz konusu yerlere konulan eşyaya ilişkin gümrük işlemlerinin tamamlanmasını müteakip bu yerin geçici depolama yeri statüsü sona erer</w:t>
      </w:r>
      <w:r w:rsidRPr="002B106A">
        <w:t xml:space="preserve"> </w:t>
      </w:r>
      <w:r w:rsidRPr="002B106A">
        <w:rPr>
          <w:rFonts w:cs="Arial"/>
          <w:b/>
          <w:i/>
        </w:rPr>
        <w:t>(Gümrük Yönetmeliği’nin 514.maddesi).</w:t>
      </w:r>
    </w:p>
    <w:p w14:paraId="266967A1" w14:textId="111C6D61" w:rsidR="00647A26" w:rsidRDefault="00647A26" w:rsidP="00647A26">
      <w:pPr>
        <w:pStyle w:val="AralkYok"/>
        <w:rPr>
          <w:rFonts w:cs="Arial"/>
          <w:bCs/>
        </w:rPr>
      </w:pPr>
      <w:r w:rsidRPr="00647A26">
        <w:rPr>
          <w:rFonts w:cs="Arial"/>
          <w:b/>
          <w:sz w:val="32"/>
          <w:szCs w:val="32"/>
        </w:rPr>
        <w:lastRenderedPageBreak/>
        <w:t xml:space="preserve">5- </w:t>
      </w:r>
      <w:r w:rsidRPr="00647A26">
        <w:rPr>
          <w:rFonts w:cs="Arial"/>
          <w:b/>
          <w:bCs/>
          <w:sz w:val="32"/>
          <w:szCs w:val="32"/>
        </w:rPr>
        <w:t>Geçici Depolanan</w:t>
      </w:r>
      <w:r>
        <w:rPr>
          <w:rFonts w:cs="Arial"/>
          <w:b/>
          <w:bCs/>
          <w:sz w:val="32"/>
          <w:szCs w:val="32"/>
        </w:rPr>
        <w:t xml:space="preserve"> (Geçici Depolama Statüsündeki)</w:t>
      </w:r>
      <w:r w:rsidRPr="00647A26">
        <w:rPr>
          <w:rFonts w:cs="Arial"/>
          <w:b/>
          <w:bCs/>
          <w:sz w:val="32"/>
          <w:szCs w:val="32"/>
        </w:rPr>
        <w:t xml:space="preserve"> Eşya: </w:t>
      </w:r>
      <w:r w:rsidRPr="00647A26">
        <w:rPr>
          <w:rFonts w:cs="Arial"/>
          <w:bCs/>
        </w:rPr>
        <w:t xml:space="preserve"> </w:t>
      </w:r>
    </w:p>
    <w:p w14:paraId="0ADF2D0A" w14:textId="77777777" w:rsidR="00647A26" w:rsidRDefault="00647A26" w:rsidP="00647A26">
      <w:pPr>
        <w:pStyle w:val="AralkYok"/>
        <w:rPr>
          <w:rFonts w:cs="Arial"/>
          <w:bCs/>
        </w:rPr>
      </w:pPr>
    </w:p>
    <w:p w14:paraId="15C565FA" w14:textId="091023D1" w:rsidR="00647A26" w:rsidRPr="00647A26" w:rsidRDefault="00647A26" w:rsidP="00647A26">
      <w:pPr>
        <w:pStyle w:val="AralkYok"/>
        <w:jc w:val="both"/>
        <w:rPr>
          <w:rFonts w:cs="Arial"/>
        </w:rPr>
      </w:pPr>
      <w:r w:rsidRPr="00647A26">
        <w:rPr>
          <w:rFonts w:cs="Arial"/>
          <w:b/>
        </w:rPr>
        <w:t>1)</w:t>
      </w:r>
      <w:r w:rsidRPr="00647A26">
        <w:rPr>
          <w:rFonts w:cs="Arial"/>
        </w:rPr>
        <w:t xml:space="preserve"> </w:t>
      </w:r>
      <w:r w:rsidRPr="00647A26">
        <w:rPr>
          <w:rFonts w:cs="Arial"/>
          <w:i/>
        </w:rPr>
        <w:t xml:space="preserve">Türkiye Gümrük Bölgesine getirilen </w:t>
      </w:r>
      <w:r w:rsidRPr="00647A26">
        <w:rPr>
          <w:rFonts w:cs="Arial"/>
          <w:i/>
          <w:u w:val="single"/>
        </w:rPr>
        <w:t>serbest dolaşımda olmayan eşya gümrüğe sunulmasından sonra gümrükçe onaylanmış bir işlem veya kullanıma tabi tutuluncaya kadar geçici depolanan eşya statüsünde bulunur ve bu şekilde adlandırılır</w:t>
      </w:r>
      <w:r w:rsidRPr="00647A26">
        <w:rPr>
          <w:rFonts w:cs="Arial"/>
          <w:i/>
        </w:rPr>
        <w:t>.</w:t>
      </w:r>
      <w:r w:rsidRPr="00647A26">
        <w:rPr>
          <w:rFonts w:cs="Arial"/>
        </w:rPr>
        <w:t xml:space="preserve"> Talep halinde ihracat eşyasının da bu kapsamda değerlendirilmesi mümkündür. </w:t>
      </w:r>
    </w:p>
    <w:p w14:paraId="50E5E3E0" w14:textId="537ED06D" w:rsidR="00647A26" w:rsidRPr="00647A26" w:rsidRDefault="00647A26" w:rsidP="00647A26">
      <w:pPr>
        <w:pStyle w:val="AralkYok"/>
        <w:jc w:val="both"/>
        <w:rPr>
          <w:rFonts w:cs="Arial"/>
        </w:rPr>
      </w:pPr>
      <w:r w:rsidRPr="00647A26">
        <w:rPr>
          <w:rFonts w:cs="Arial"/>
          <w:b/>
        </w:rPr>
        <w:t>2)</w:t>
      </w:r>
      <w:r w:rsidRPr="00647A26">
        <w:rPr>
          <w:rFonts w:cs="Arial"/>
        </w:rPr>
        <w:t xml:space="preserve"> Özet beyanın eşyanın gümrüğe sunulmasından önce verildiği hallerde, Kanunun</w:t>
      </w:r>
      <w:r>
        <w:rPr>
          <w:rFonts w:cs="Arial"/>
        </w:rPr>
        <w:t xml:space="preserve"> 46.</w:t>
      </w:r>
      <w:r w:rsidRPr="00647A26">
        <w:rPr>
          <w:rFonts w:cs="Arial"/>
        </w:rPr>
        <w:t>maddesinde belirtilen süreler</w:t>
      </w:r>
      <w:r w:rsidR="00511A26">
        <w:rPr>
          <w:rFonts w:cs="Arial"/>
        </w:rPr>
        <w:t>,</w:t>
      </w:r>
      <w:r w:rsidRPr="00647A26">
        <w:rPr>
          <w:rFonts w:cs="Arial"/>
        </w:rPr>
        <w:t xml:space="preserve"> eşyanın gümrüğe sunulduğu tarihten itibaren başlar. Deniz veya hava taşıtlarının Türkiye Gümrük Bölgesinde birden fazla liman veya havalimanına uğradığı hallerde, Kanunun 46</w:t>
      </w:r>
      <w:r>
        <w:rPr>
          <w:rFonts w:cs="Arial"/>
        </w:rPr>
        <w:t>.</w:t>
      </w:r>
      <w:r w:rsidRPr="00647A26">
        <w:rPr>
          <w:rFonts w:cs="Arial"/>
        </w:rPr>
        <w:t>maddesinde belirtilen süreler, taşıt aracının eşyanın boşaltılacağı gümrük idaresine girişine ilişkin gümrük veya gümrük muhafaza yetkililerince tutulan kayıt tarihinden itibaren başlar.</w:t>
      </w:r>
      <w:r w:rsidRPr="00647A26">
        <w:rPr>
          <w:rFonts w:cs="Arial"/>
          <w:i/>
        </w:rPr>
        <w:t xml:space="preserve"> </w:t>
      </w:r>
    </w:p>
    <w:p w14:paraId="1E63E57A" w14:textId="00E209A3" w:rsidR="00647A26" w:rsidRPr="00647A26" w:rsidRDefault="00647A26" w:rsidP="00647A26">
      <w:pPr>
        <w:pStyle w:val="AralkYok"/>
        <w:jc w:val="both"/>
        <w:rPr>
          <w:rFonts w:cs="Arial"/>
        </w:rPr>
      </w:pPr>
      <w:r w:rsidRPr="00647A26">
        <w:rPr>
          <w:rFonts w:cs="Arial"/>
          <w:b/>
        </w:rPr>
        <w:t>3)</w:t>
      </w:r>
      <w:r>
        <w:rPr>
          <w:rFonts w:cs="Arial"/>
        </w:rPr>
        <w:t xml:space="preserve"> Gümrük </w:t>
      </w:r>
      <w:r w:rsidRPr="00647A26">
        <w:rPr>
          <w:rFonts w:cs="Arial"/>
        </w:rPr>
        <w:t>Kanunu</w:t>
      </w:r>
      <w:r>
        <w:rPr>
          <w:rFonts w:cs="Arial"/>
        </w:rPr>
        <w:t>’</w:t>
      </w:r>
      <w:r w:rsidRPr="00647A26">
        <w:rPr>
          <w:rFonts w:cs="Arial"/>
        </w:rPr>
        <w:t>n</w:t>
      </w:r>
      <w:r>
        <w:rPr>
          <w:rFonts w:cs="Arial"/>
        </w:rPr>
        <w:t>un 35/C</w:t>
      </w:r>
      <w:r w:rsidR="00511A26">
        <w:rPr>
          <w:rFonts w:cs="Arial"/>
        </w:rPr>
        <w:t xml:space="preserve">. </w:t>
      </w:r>
      <w:r>
        <w:rPr>
          <w:rFonts w:cs="Arial"/>
        </w:rPr>
        <w:t xml:space="preserve">maddesine </w:t>
      </w:r>
      <w:r w:rsidRPr="00647A26">
        <w:rPr>
          <w:rFonts w:cs="Arial"/>
        </w:rPr>
        <w:t>göre giriş gümrük idaresine özet beyan statüsünde gümrük beyannamesi verildiğinde, eşyanın sunulması ile birlikte beyanname tescil edilir ve eşya beyan edilen rejimin öngördüğü işlemlere tabi tutulur.</w:t>
      </w:r>
    </w:p>
    <w:p w14:paraId="46210300" w14:textId="22B23FE5" w:rsidR="00647A26" w:rsidRPr="00647A26" w:rsidRDefault="00647A26" w:rsidP="00647A26">
      <w:pPr>
        <w:pStyle w:val="AralkYok"/>
        <w:jc w:val="both"/>
        <w:rPr>
          <w:rFonts w:cs="Arial"/>
          <w:b/>
          <w:i/>
        </w:rPr>
      </w:pPr>
      <w:r w:rsidRPr="00647A26">
        <w:rPr>
          <w:rFonts w:cs="Arial"/>
          <w:b/>
        </w:rPr>
        <w:t>4)</w:t>
      </w:r>
      <w:r w:rsidRPr="00647A26">
        <w:rPr>
          <w:rFonts w:cs="Arial"/>
        </w:rPr>
        <w:t xml:space="preserve"> Türkiye Gümrük Bölgesindeki bir yerden diğer bir yere transit rejimine tabi tutularak taşınan serbest dolaşımda olmayan eşya, varış gümrük idaresine getirildiğinde ve transit rejimi hükümlerine göre gümrük idaresine sunulduğunda Kanunun</w:t>
      </w:r>
      <w:r w:rsidRPr="00C939C0">
        <w:rPr>
          <w:rFonts w:cs="Arial"/>
        </w:rPr>
        <w:t xml:space="preserve"> </w:t>
      </w:r>
      <w:hyperlink r:id="rId29" w:anchor="Madde42x43x44x45SunulanEşyanınBoşaltılma" w:history="1">
        <w:r w:rsidRPr="00C939C0">
          <w:rPr>
            <w:rStyle w:val="Kpr"/>
            <w:rFonts w:cs="Arial"/>
            <w:color w:val="000000" w:themeColor="text1"/>
            <w:u w:val="none"/>
          </w:rPr>
          <w:t>41 il</w:t>
        </w:r>
        <w:r w:rsidR="00C939C0" w:rsidRPr="00C939C0">
          <w:rPr>
            <w:rStyle w:val="Kpr"/>
            <w:rFonts w:cs="Arial"/>
            <w:color w:val="000000" w:themeColor="text1"/>
            <w:u w:val="none"/>
          </w:rPr>
          <w:t>â</w:t>
        </w:r>
        <w:r w:rsidRPr="00C939C0">
          <w:rPr>
            <w:rStyle w:val="Kpr"/>
            <w:rFonts w:cs="Arial"/>
            <w:color w:val="000000" w:themeColor="text1"/>
            <w:u w:val="none"/>
          </w:rPr>
          <w:t xml:space="preserve"> 50</w:t>
        </w:r>
      </w:hyperlink>
      <w:r w:rsidR="00C939C0" w:rsidRPr="00C939C0">
        <w:rPr>
          <w:rFonts w:cs="Arial"/>
          <w:color w:val="000000" w:themeColor="text1"/>
        </w:rPr>
        <w:t>.</w:t>
      </w:r>
      <w:r w:rsidRPr="00647A26">
        <w:rPr>
          <w:rFonts w:cs="Arial"/>
        </w:rPr>
        <w:t xml:space="preserve">madde hükümleri uygulanır. Bu eşya için varış gümrük idaresine taşınma şekline göre belirlenecek olan </w:t>
      </w:r>
      <w:r w:rsidRPr="00C939C0">
        <w:rPr>
          <w:rFonts w:cs="Arial"/>
          <w:i/>
          <w:u w:val="single"/>
        </w:rPr>
        <w:t>Kanunun 46</w:t>
      </w:r>
      <w:r w:rsidR="00C939C0" w:rsidRPr="00C939C0">
        <w:rPr>
          <w:rFonts w:cs="Arial"/>
          <w:i/>
          <w:u w:val="single"/>
        </w:rPr>
        <w:t>.</w:t>
      </w:r>
      <w:r w:rsidRPr="00C939C0">
        <w:rPr>
          <w:rFonts w:cs="Arial"/>
          <w:i/>
          <w:u w:val="single"/>
        </w:rPr>
        <w:t>maddesinde belirtilen süreler</w:t>
      </w:r>
      <w:r w:rsidRPr="00C939C0">
        <w:rPr>
          <w:rFonts w:cs="Arial"/>
          <w:i/>
        </w:rPr>
        <w:t xml:space="preserve">, eşyanın varış gümrük idaresine sunulduğu tarihten itibaren başlar ve geçici depolama işlemleri bilgisayar sistemindeki transit beyannamesi bilgileri üzerinden yürütülür </w:t>
      </w:r>
      <w:r w:rsidRPr="00647A26">
        <w:rPr>
          <w:rFonts w:cs="Arial"/>
          <w:b/>
          <w:i/>
        </w:rPr>
        <w:t>(Gümrük Yönetmeliği’nin 7</w:t>
      </w:r>
      <w:r>
        <w:rPr>
          <w:rFonts w:cs="Arial"/>
          <w:b/>
          <w:i/>
        </w:rPr>
        <w:t>7</w:t>
      </w:r>
      <w:r w:rsidRPr="00647A26">
        <w:rPr>
          <w:rFonts w:cs="Arial"/>
          <w:b/>
          <w:i/>
        </w:rPr>
        <w:t>.maddesi).</w:t>
      </w:r>
    </w:p>
    <w:p w14:paraId="79673410" w14:textId="205258A9" w:rsidR="00647A26" w:rsidRPr="00647A26" w:rsidRDefault="00647A26" w:rsidP="00647A26">
      <w:pPr>
        <w:pStyle w:val="AralkYok"/>
        <w:jc w:val="both"/>
        <w:rPr>
          <w:rFonts w:cs="Arial"/>
          <w:i/>
        </w:rPr>
      </w:pPr>
    </w:p>
    <w:p w14:paraId="57A2945B" w14:textId="48BE46A4" w:rsidR="005555DB" w:rsidRDefault="00C939C0" w:rsidP="005555DB">
      <w:pPr>
        <w:pStyle w:val="AralkYok"/>
        <w:jc w:val="both"/>
        <w:rPr>
          <w:b/>
          <w:bCs/>
          <w:sz w:val="32"/>
          <w:szCs w:val="32"/>
        </w:rPr>
      </w:pPr>
      <w:r>
        <w:rPr>
          <w:rFonts w:cs="Arial"/>
          <w:b/>
          <w:sz w:val="32"/>
          <w:szCs w:val="32"/>
        </w:rPr>
        <w:t>6</w:t>
      </w:r>
      <w:r w:rsidR="005555DB" w:rsidRPr="005555DB">
        <w:rPr>
          <w:rFonts w:cs="Arial"/>
          <w:b/>
          <w:sz w:val="32"/>
          <w:szCs w:val="32"/>
        </w:rPr>
        <w:t xml:space="preserve">- </w:t>
      </w:r>
      <w:r w:rsidR="005555DB" w:rsidRPr="005555DB">
        <w:rPr>
          <w:b/>
          <w:bCs/>
          <w:sz w:val="32"/>
          <w:szCs w:val="32"/>
        </w:rPr>
        <w:t>Geçici Depolama Yerlerine Eşya Alınması</w:t>
      </w:r>
      <w:r w:rsidR="005555DB">
        <w:rPr>
          <w:b/>
          <w:bCs/>
          <w:sz w:val="32"/>
          <w:szCs w:val="32"/>
        </w:rPr>
        <w:t xml:space="preserve">: </w:t>
      </w:r>
    </w:p>
    <w:p w14:paraId="6900B4B8" w14:textId="77777777" w:rsidR="005555DB" w:rsidRDefault="005555DB" w:rsidP="005555DB">
      <w:pPr>
        <w:pStyle w:val="AralkYok"/>
        <w:jc w:val="both"/>
        <w:rPr>
          <w:b/>
          <w:bCs/>
          <w:sz w:val="32"/>
          <w:szCs w:val="32"/>
        </w:rPr>
      </w:pPr>
    </w:p>
    <w:p w14:paraId="2E5299B8" w14:textId="77777777" w:rsidR="005555DB" w:rsidRDefault="005555DB" w:rsidP="005555DB">
      <w:pPr>
        <w:pStyle w:val="AralkYok"/>
        <w:jc w:val="both"/>
        <w:rPr>
          <w:sz w:val="22"/>
          <w:szCs w:val="22"/>
        </w:rPr>
      </w:pPr>
      <w:r w:rsidRPr="005555DB">
        <w:rPr>
          <w:b/>
          <w:sz w:val="22"/>
          <w:szCs w:val="22"/>
        </w:rPr>
        <w:t>1)</w:t>
      </w:r>
      <w:r w:rsidRPr="005555DB">
        <w:rPr>
          <w:sz w:val="22"/>
          <w:szCs w:val="22"/>
        </w:rPr>
        <w:t xml:space="preserve"> Eşya, geçici depolama yerlerine buralarda görevli işletme personelinin sorumluluğu ve gümrük memurlarının gözetimi altında alınır. </w:t>
      </w:r>
    </w:p>
    <w:p w14:paraId="30385495" w14:textId="77777777" w:rsidR="005555DB" w:rsidRDefault="005555DB" w:rsidP="005555DB">
      <w:pPr>
        <w:pStyle w:val="AralkYok"/>
        <w:jc w:val="both"/>
        <w:rPr>
          <w:sz w:val="22"/>
          <w:szCs w:val="22"/>
        </w:rPr>
      </w:pPr>
      <w:r w:rsidRPr="005555DB">
        <w:rPr>
          <w:b/>
          <w:sz w:val="22"/>
          <w:szCs w:val="22"/>
        </w:rPr>
        <w:t>2)</w:t>
      </w:r>
      <w:r w:rsidRPr="005555DB">
        <w:rPr>
          <w:sz w:val="22"/>
          <w:szCs w:val="22"/>
        </w:rPr>
        <w:t xml:space="preserve"> Gümrükçe izin verilen diğer yerlere eşya alınmasının talep edilmesi halinde, talep sahibinin sorumluluğu ve gümrük idaresinin gözetimi altında bu talep kabul edilir.</w:t>
      </w:r>
      <w:r>
        <w:rPr>
          <w:sz w:val="22"/>
          <w:szCs w:val="22"/>
        </w:rPr>
        <w:t xml:space="preserve"> </w:t>
      </w:r>
    </w:p>
    <w:p w14:paraId="267EE0AC" w14:textId="0433D359" w:rsidR="005555DB" w:rsidRDefault="005555DB" w:rsidP="005555DB">
      <w:pPr>
        <w:pStyle w:val="AralkYok"/>
        <w:jc w:val="both"/>
        <w:rPr>
          <w:rFonts w:cs="Arial"/>
          <w:b/>
          <w:i/>
        </w:rPr>
      </w:pPr>
      <w:r w:rsidRPr="005555DB">
        <w:rPr>
          <w:b/>
          <w:sz w:val="22"/>
          <w:szCs w:val="22"/>
        </w:rPr>
        <w:t>3)</w:t>
      </w:r>
      <w:r w:rsidRPr="005555DB">
        <w:rPr>
          <w:sz w:val="22"/>
          <w:szCs w:val="22"/>
        </w:rPr>
        <w:t xml:space="preserve"> Gümrük memuru, geçici depolama yerine alınan eşya için kendisine verilen ve üzerinde özet beyan numarasının yer aldığı boşaltma listesi ile özet beyan bilgilerini karşılaştırarak geçici depolama yeri giriş işlemlerini onaylar. Bu onay sonrasında boşaltma listesi ilgili işletme personeli</w:t>
      </w:r>
      <w:r w:rsidRPr="005555DB">
        <w:rPr>
          <w:i/>
          <w:sz w:val="22"/>
          <w:szCs w:val="22"/>
        </w:rPr>
        <w:t xml:space="preserve"> </w:t>
      </w:r>
      <w:r w:rsidRPr="005555DB">
        <w:rPr>
          <w:sz w:val="22"/>
          <w:szCs w:val="22"/>
        </w:rPr>
        <w:t>tarafından muhafaza edilir. Havayolu veya denizyolu ile gelen eşyanın, geldiği limanda bulunan geçici depolama yerine alınmasına ilişkin işletici tarafından elektronik olarak tutulan ve Bakanlık ile paylaşılan veriler doğrultusunda sistemde geçici depolama yeri giriş kayıtlarının oluşturulmasına Bakanlıkça belirlenecek usul ve esaslar çerçevesinde izin verilebilir</w:t>
      </w:r>
      <w:r>
        <w:rPr>
          <w:sz w:val="22"/>
          <w:szCs w:val="22"/>
        </w:rPr>
        <w:t xml:space="preserve"> </w:t>
      </w:r>
      <w:r w:rsidRPr="002B106A">
        <w:rPr>
          <w:rFonts w:cs="Arial"/>
          <w:b/>
          <w:i/>
        </w:rPr>
        <w:t xml:space="preserve">(Gümrük Yönetmeliği’nin </w:t>
      </w:r>
      <w:r>
        <w:rPr>
          <w:rFonts w:cs="Arial"/>
          <w:b/>
          <w:i/>
        </w:rPr>
        <w:t>78</w:t>
      </w:r>
      <w:r w:rsidRPr="002B106A">
        <w:rPr>
          <w:rFonts w:cs="Arial"/>
          <w:b/>
          <w:i/>
        </w:rPr>
        <w:t>.maddesi).</w:t>
      </w:r>
    </w:p>
    <w:p w14:paraId="533FB17B" w14:textId="3517451D" w:rsidR="005555DB" w:rsidRDefault="005555DB" w:rsidP="005555DB">
      <w:pPr>
        <w:pStyle w:val="AralkYok"/>
        <w:jc w:val="both"/>
        <w:rPr>
          <w:rFonts w:cs="Arial"/>
          <w:b/>
          <w:i/>
        </w:rPr>
      </w:pPr>
    </w:p>
    <w:p w14:paraId="343ED642" w14:textId="77777777" w:rsidR="002102E0" w:rsidRPr="0059684C" w:rsidRDefault="005555DB" w:rsidP="005555DB">
      <w:pPr>
        <w:pStyle w:val="AralkYok"/>
        <w:jc w:val="both"/>
        <w:rPr>
          <w:rFonts w:cs="Arial"/>
          <w:i/>
          <w:u w:val="single"/>
        </w:rPr>
      </w:pPr>
      <w:r w:rsidRPr="002102E0">
        <w:rPr>
          <w:rFonts w:cs="Arial"/>
          <w:b/>
        </w:rPr>
        <w:t>a. Geçici Depolama Yerinde Bulunan Eşyanın Aynı Gümrük Müdürlüğü Denetimindeki Bir Antrepoya Alınması</w:t>
      </w:r>
      <w:r w:rsidR="002102E0">
        <w:rPr>
          <w:rFonts w:cs="Arial"/>
          <w:b/>
        </w:rPr>
        <w:t xml:space="preserve">: </w:t>
      </w:r>
      <w:r w:rsidRPr="0059684C">
        <w:rPr>
          <w:rFonts w:cs="Arial"/>
          <w:i/>
        </w:rPr>
        <w:t>Gümrük Kanununun 47</w:t>
      </w:r>
      <w:r w:rsidR="002102E0" w:rsidRPr="0059684C">
        <w:rPr>
          <w:rFonts w:cs="Arial"/>
          <w:i/>
        </w:rPr>
        <w:t>.</w:t>
      </w:r>
      <w:r w:rsidRPr="0059684C">
        <w:rPr>
          <w:rFonts w:cs="Arial"/>
          <w:i/>
        </w:rPr>
        <w:t>maddesi uyarınca, Türkiye Gümrük Bölgesine getirilen eşya gümrüğe sunulmasından sonra gümrükçe onaylanmış bir işlem veya kullanıma tabi tutuluncaya kadar geçici depolanan eşya statüsünde olup,</w:t>
      </w:r>
      <w:r w:rsidRPr="005555DB">
        <w:rPr>
          <w:rFonts w:cs="Arial"/>
        </w:rPr>
        <w:t xml:space="preserve"> </w:t>
      </w:r>
      <w:r w:rsidRPr="0059684C">
        <w:rPr>
          <w:rFonts w:cs="Arial"/>
          <w:i/>
          <w:u w:val="single"/>
        </w:rPr>
        <w:t xml:space="preserve">geçici depolama yerinde bulunan eşyanın buradan çıkarılması için gümrükçe onaylanmış bir işlem ya da kullanıma tabi tutulması gerekmektedir. </w:t>
      </w:r>
    </w:p>
    <w:p w14:paraId="49625AC9" w14:textId="44179F95" w:rsidR="005555DB" w:rsidRPr="005555DB" w:rsidRDefault="005555DB" w:rsidP="005555DB">
      <w:pPr>
        <w:pStyle w:val="AralkYok"/>
        <w:jc w:val="both"/>
        <w:rPr>
          <w:rFonts w:cs="Arial"/>
        </w:rPr>
      </w:pPr>
      <w:r w:rsidRPr="00374E8B">
        <w:rPr>
          <w:rFonts w:cs="Arial"/>
          <w:b/>
          <w:i/>
        </w:rPr>
        <w:lastRenderedPageBreak/>
        <w:t>Diğer taraftan,</w:t>
      </w:r>
      <w:r w:rsidRPr="005555DB">
        <w:rPr>
          <w:rFonts w:cs="Arial"/>
        </w:rPr>
        <w:t xml:space="preserve"> Türkiye Gümrük Bölgesine denizyolu veya havayolu ile gelen ve Gümrük Yönetmeliğinin 79</w:t>
      </w:r>
      <w:r w:rsidR="002102E0">
        <w:rPr>
          <w:rFonts w:cs="Arial"/>
        </w:rPr>
        <w:t>.</w:t>
      </w:r>
      <w:r w:rsidRPr="005555DB">
        <w:rPr>
          <w:rFonts w:cs="Arial"/>
        </w:rPr>
        <w:t xml:space="preserve">maddesi uyarınca geçici depolama yeri addolunan limanlara boşaltılan eşya da geçici depolanan eşya statüsündedir. </w:t>
      </w:r>
    </w:p>
    <w:p w14:paraId="1A7E037A" w14:textId="77777777" w:rsidR="002102E0" w:rsidRDefault="005555DB" w:rsidP="002102E0">
      <w:pPr>
        <w:pStyle w:val="AralkYok"/>
        <w:jc w:val="both"/>
        <w:rPr>
          <w:rFonts w:cs="Arial"/>
          <w:i/>
        </w:rPr>
      </w:pPr>
      <w:r w:rsidRPr="00374E8B">
        <w:rPr>
          <w:rFonts w:cs="Arial"/>
          <w:b/>
          <w:i/>
        </w:rPr>
        <w:t>Bu çerçevede</w:t>
      </w:r>
      <w:r w:rsidRPr="002102E0">
        <w:rPr>
          <w:rFonts w:cs="Arial"/>
          <w:i/>
        </w:rPr>
        <w:t>, geçici depolama yerinde veya böyle addolunan yerlerde bulunan eşyanın antrepoya alınmak üzere buralardan çıkarılabilmesi için antrepo beyannamesinin verilmiş olması gereklidir.</w:t>
      </w:r>
      <w:r w:rsidR="002102E0">
        <w:rPr>
          <w:rFonts w:cs="Arial"/>
          <w:i/>
        </w:rPr>
        <w:t xml:space="preserve"> </w:t>
      </w:r>
    </w:p>
    <w:p w14:paraId="59C51668" w14:textId="77777777" w:rsidR="002102E0" w:rsidRDefault="002102E0" w:rsidP="002102E0">
      <w:pPr>
        <w:pStyle w:val="AralkYok"/>
        <w:jc w:val="both"/>
        <w:rPr>
          <w:rFonts w:cs="Arial"/>
          <w:i/>
        </w:rPr>
      </w:pPr>
    </w:p>
    <w:p w14:paraId="0A1B2349" w14:textId="77777777" w:rsidR="002102E0" w:rsidRDefault="002102E0" w:rsidP="002102E0">
      <w:pPr>
        <w:pStyle w:val="AralkYok"/>
        <w:jc w:val="both"/>
        <w:rPr>
          <w:i/>
          <w:sz w:val="22"/>
          <w:szCs w:val="22"/>
        </w:rPr>
      </w:pPr>
      <w:r w:rsidRPr="00E259E0">
        <w:rPr>
          <w:b/>
          <w:sz w:val="22"/>
          <w:szCs w:val="22"/>
        </w:rPr>
        <w:t>b. Eşyanın Geçici Depolama Yerin</w:t>
      </w:r>
      <w:r>
        <w:rPr>
          <w:b/>
          <w:sz w:val="22"/>
          <w:szCs w:val="22"/>
        </w:rPr>
        <w:t xml:space="preserve">e Konulmadan Antrepoya Alınması: </w:t>
      </w:r>
      <w:r w:rsidRPr="001A7162">
        <w:rPr>
          <w:sz w:val="22"/>
          <w:szCs w:val="22"/>
        </w:rPr>
        <w:t>Gümrük Yönetmeliğinin</w:t>
      </w:r>
      <w:r>
        <w:rPr>
          <w:sz w:val="22"/>
          <w:szCs w:val="22"/>
        </w:rPr>
        <w:t xml:space="preserve"> 332.</w:t>
      </w:r>
      <w:r w:rsidRPr="001A7162">
        <w:rPr>
          <w:sz w:val="22"/>
          <w:szCs w:val="22"/>
        </w:rPr>
        <w:t xml:space="preserve">maddesinin ikinci fıkrası uyarınca, </w:t>
      </w:r>
      <w:r w:rsidRPr="002102E0">
        <w:rPr>
          <w:i/>
          <w:sz w:val="22"/>
          <w:szCs w:val="22"/>
        </w:rPr>
        <w:t>geçici depolama yerine konulmadan doğrudan antrepoya konulmak istenilen eşya, antrepo beyannamesinin verilmesi kaydıyla antrepoya alınır.</w:t>
      </w:r>
      <w:r>
        <w:rPr>
          <w:i/>
          <w:sz w:val="22"/>
          <w:szCs w:val="22"/>
        </w:rPr>
        <w:t xml:space="preserve"> </w:t>
      </w:r>
    </w:p>
    <w:p w14:paraId="53730E1A" w14:textId="77777777" w:rsidR="002102E0" w:rsidRDefault="002102E0" w:rsidP="002102E0">
      <w:pPr>
        <w:pStyle w:val="AralkYok"/>
        <w:jc w:val="both"/>
        <w:rPr>
          <w:sz w:val="22"/>
          <w:szCs w:val="22"/>
        </w:rPr>
      </w:pPr>
      <w:r w:rsidRPr="001A7162">
        <w:rPr>
          <w:sz w:val="22"/>
          <w:szCs w:val="22"/>
        </w:rPr>
        <w:t>TIR Karnesi veya transit beyannamesi ile transit rejimi altında ta</w:t>
      </w:r>
      <w:r>
        <w:rPr>
          <w:sz w:val="22"/>
          <w:szCs w:val="22"/>
        </w:rPr>
        <w:t>ş</w:t>
      </w:r>
      <w:r w:rsidRPr="001A7162">
        <w:rPr>
          <w:sz w:val="22"/>
          <w:szCs w:val="22"/>
        </w:rPr>
        <w:t>ınan ve varı</w:t>
      </w:r>
      <w:r>
        <w:rPr>
          <w:sz w:val="22"/>
          <w:szCs w:val="22"/>
        </w:rPr>
        <w:t xml:space="preserve">ş </w:t>
      </w:r>
      <w:r w:rsidRPr="001A7162">
        <w:rPr>
          <w:sz w:val="22"/>
          <w:szCs w:val="22"/>
        </w:rPr>
        <w:t>gümrük idaresinde</w:t>
      </w:r>
      <w:r>
        <w:rPr>
          <w:sz w:val="22"/>
          <w:szCs w:val="22"/>
        </w:rPr>
        <w:t xml:space="preserve"> </w:t>
      </w:r>
      <w:r w:rsidRPr="001A7162">
        <w:rPr>
          <w:sz w:val="22"/>
          <w:szCs w:val="22"/>
        </w:rPr>
        <w:t>doğrudan antrepoya götürülen ta</w:t>
      </w:r>
      <w:r>
        <w:rPr>
          <w:sz w:val="22"/>
          <w:szCs w:val="22"/>
        </w:rPr>
        <w:t>ş</w:t>
      </w:r>
      <w:r w:rsidRPr="001A7162">
        <w:rPr>
          <w:sz w:val="22"/>
          <w:szCs w:val="22"/>
        </w:rPr>
        <w:t>ıtın antrepoya ula</w:t>
      </w:r>
      <w:r>
        <w:rPr>
          <w:sz w:val="22"/>
          <w:szCs w:val="22"/>
        </w:rPr>
        <w:t>ş</w:t>
      </w:r>
      <w:r w:rsidRPr="001A7162">
        <w:rPr>
          <w:sz w:val="22"/>
          <w:szCs w:val="22"/>
        </w:rPr>
        <w:t>ması ile birlikte antrepoda görevli</w:t>
      </w:r>
      <w:r>
        <w:rPr>
          <w:sz w:val="22"/>
          <w:szCs w:val="22"/>
        </w:rPr>
        <w:t xml:space="preserve"> </w:t>
      </w:r>
      <w:r w:rsidRPr="001A7162">
        <w:rPr>
          <w:sz w:val="22"/>
          <w:szCs w:val="22"/>
        </w:rPr>
        <w:t>yetkilendirilmi</w:t>
      </w:r>
      <w:r>
        <w:rPr>
          <w:sz w:val="22"/>
          <w:szCs w:val="22"/>
        </w:rPr>
        <w:t xml:space="preserve">ş </w:t>
      </w:r>
      <w:r w:rsidRPr="001A7162">
        <w:rPr>
          <w:sz w:val="22"/>
          <w:szCs w:val="22"/>
        </w:rPr>
        <w:t>gümrük mü</w:t>
      </w:r>
      <w:r>
        <w:rPr>
          <w:sz w:val="22"/>
          <w:szCs w:val="22"/>
        </w:rPr>
        <w:t>ş</w:t>
      </w:r>
      <w:r w:rsidRPr="001A7162">
        <w:rPr>
          <w:sz w:val="22"/>
          <w:szCs w:val="22"/>
        </w:rPr>
        <w:t>avirince (YGM), ta</w:t>
      </w:r>
      <w:r>
        <w:rPr>
          <w:sz w:val="22"/>
          <w:szCs w:val="22"/>
        </w:rPr>
        <w:t>ş</w:t>
      </w:r>
      <w:r w:rsidRPr="001A7162">
        <w:rPr>
          <w:sz w:val="22"/>
          <w:szCs w:val="22"/>
        </w:rPr>
        <w:t>ıtın antrepoya ula</w:t>
      </w:r>
      <w:r>
        <w:rPr>
          <w:sz w:val="22"/>
          <w:szCs w:val="22"/>
        </w:rPr>
        <w:t>ş</w:t>
      </w:r>
      <w:r w:rsidRPr="001A7162">
        <w:rPr>
          <w:sz w:val="22"/>
          <w:szCs w:val="22"/>
        </w:rPr>
        <w:t>tığı tarih ve saati içerecek</w:t>
      </w:r>
      <w:r>
        <w:rPr>
          <w:sz w:val="22"/>
          <w:szCs w:val="22"/>
        </w:rPr>
        <w:t xml:space="preserve"> ş</w:t>
      </w:r>
      <w:r w:rsidRPr="001A7162">
        <w:rPr>
          <w:sz w:val="22"/>
          <w:szCs w:val="22"/>
        </w:rPr>
        <w:t>ekilde esas olarak elektronik ortamda, zorunlu hallerde ise mevcut evraklar üzerinden gümrük idaresine bilgi veril</w:t>
      </w:r>
      <w:r>
        <w:rPr>
          <w:sz w:val="22"/>
          <w:szCs w:val="22"/>
        </w:rPr>
        <w:t xml:space="preserve">ir. </w:t>
      </w:r>
      <w:r w:rsidRPr="001A7162">
        <w:rPr>
          <w:sz w:val="22"/>
          <w:szCs w:val="22"/>
        </w:rPr>
        <w:t>Gümrük idaresinin aksine bir tespiti bulunmaması halinde, transit i</w:t>
      </w:r>
      <w:r>
        <w:rPr>
          <w:sz w:val="22"/>
          <w:szCs w:val="22"/>
        </w:rPr>
        <w:t>ş</w:t>
      </w:r>
      <w:r w:rsidRPr="001A7162">
        <w:rPr>
          <w:sz w:val="22"/>
          <w:szCs w:val="22"/>
        </w:rPr>
        <w:t>leminin hareket gümrük idaresince belirlenen süre içerisinde gerçekle</w:t>
      </w:r>
      <w:r>
        <w:rPr>
          <w:sz w:val="22"/>
          <w:szCs w:val="22"/>
        </w:rPr>
        <w:t>ş</w:t>
      </w:r>
      <w:r w:rsidRPr="001A7162">
        <w:rPr>
          <w:sz w:val="22"/>
          <w:szCs w:val="22"/>
        </w:rPr>
        <w:t>ip gerçekle</w:t>
      </w:r>
      <w:r>
        <w:rPr>
          <w:sz w:val="22"/>
          <w:szCs w:val="22"/>
        </w:rPr>
        <w:t>ş</w:t>
      </w:r>
      <w:r w:rsidRPr="001A7162">
        <w:rPr>
          <w:sz w:val="22"/>
          <w:szCs w:val="22"/>
        </w:rPr>
        <w:t>mediğinin tespitinde gümrük idaresine yapılan bildirimdeki tarih ve saat esas alınır.</w:t>
      </w:r>
    </w:p>
    <w:p w14:paraId="790896A2" w14:textId="77777777" w:rsidR="002102E0" w:rsidRDefault="002102E0" w:rsidP="002102E0">
      <w:pPr>
        <w:pStyle w:val="AralkYok"/>
        <w:jc w:val="both"/>
        <w:rPr>
          <w:sz w:val="22"/>
          <w:szCs w:val="22"/>
        </w:rPr>
      </w:pPr>
    </w:p>
    <w:p w14:paraId="0C2FA9DC" w14:textId="77777777" w:rsidR="002102E0" w:rsidRDefault="002102E0" w:rsidP="002102E0">
      <w:pPr>
        <w:pStyle w:val="AralkYok"/>
        <w:jc w:val="both"/>
        <w:rPr>
          <w:i/>
          <w:sz w:val="22"/>
          <w:szCs w:val="22"/>
          <w:u w:val="single"/>
        </w:rPr>
      </w:pPr>
      <w:r w:rsidRPr="002102E0">
        <w:rPr>
          <w:i/>
          <w:sz w:val="22"/>
          <w:szCs w:val="22"/>
        </w:rPr>
        <w:t xml:space="preserve">Antrepo beyannamesinin, Gümrük Yönetmeliğinin 332 </w:t>
      </w:r>
      <w:proofErr w:type="spellStart"/>
      <w:r w:rsidRPr="002102E0">
        <w:rPr>
          <w:i/>
          <w:sz w:val="22"/>
          <w:szCs w:val="22"/>
        </w:rPr>
        <w:t>nci</w:t>
      </w:r>
      <w:proofErr w:type="spellEnd"/>
      <w:r w:rsidRPr="002102E0">
        <w:rPr>
          <w:i/>
          <w:sz w:val="22"/>
          <w:szCs w:val="22"/>
        </w:rPr>
        <w:t xml:space="preserve"> maddesinin ikinci fıkrasına göre </w:t>
      </w:r>
      <w:r w:rsidRPr="00F72DEB">
        <w:rPr>
          <w:i/>
          <w:sz w:val="22"/>
          <w:szCs w:val="22"/>
          <w:u w:val="single"/>
        </w:rPr>
        <w:t>taşıtın antrepoya gelişini müteakip en geç iki işgünü içerisinde</w:t>
      </w:r>
      <w:r w:rsidRPr="002102E0">
        <w:rPr>
          <w:i/>
          <w:sz w:val="22"/>
          <w:szCs w:val="22"/>
        </w:rPr>
        <w:t xml:space="preserve"> tescil edilmesi gerekir. </w:t>
      </w:r>
      <w:r w:rsidRPr="002102E0">
        <w:rPr>
          <w:i/>
          <w:sz w:val="22"/>
          <w:szCs w:val="22"/>
          <w:u w:val="single"/>
        </w:rPr>
        <w:t xml:space="preserve">Antrepo beyannamesi verilmeden eşyanın antrepoya alınmasına izin verilmez. </w:t>
      </w:r>
    </w:p>
    <w:p w14:paraId="2BD3F606" w14:textId="52FECAFA" w:rsidR="00B86D8F" w:rsidRDefault="002102E0" w:rsidP="00B86D8F">
      <w:pPr>
        <w:pStyle w:val="AralkYok"/>
        <w:jc w:val="both"/>
        <w:rPr>
          <w:sz w:val="22"/>
          <w:szCs w:val="22"/>
        </w:rPr>
      </w:pPr>
      <w:r w:rsidRPr="001A7162">
        <w:rPr>
          <w:sz w:val="22"/>
          <w:szCs w:val="22"/>
        </w:rPr>
        <w:t xml:space="preserve">Antrepo beyannamesi verilerek muayene hattının belirlenmesini ve beyanname verildiğinin </w:t>
      </w:r>
      <w:r w:rsidR="00F72DEB">
        <w:rPr>
          <w:sz w:val="22"/>
          <w:szCs w:val="22"/>
        </w:rPr>
        <w:t>Yetkilendirilmiş Gümrük Müşaviri (</w:t>
      </w:r>
      <w:r w:rsidRPr="001A7162">
        <w:rPr>
          <w:sz w:val="22"/>
          <w:szCs w:val="22"/>
        </w:rPr>
        <w:t>YGM</w:t>
      </w:r>
      <w:r w:rsidR="00F72DEB">
        <w:rPr>
          <w:sz w:val="22"/>
          <w:szCs w:val="22"/>
        </w:rPr>
        <w:t>)</w:t>
      </w:r>
      <w:r w:rsidRPr="001A7162">
        <w:rPr>
          <w:sz w:val="22"/>
          <w:szCs w:val="22"/>
        </w:rPr>
        <w:t xml:space="preserve"> tarafından tespit edilmesini müteakip, e</w:t>
      </w:r>
      <w:r>
        <w:rPr>
          <w:sz w:val="22"/>
          <w:szCs w:val="22"/>
        </w:rPr>
        <w:t>ş</w:t>
      </w:r>
      <w:r w:rsidRPr="001A7162">
        <w:rPr>
          <w:sz w:val="22"/>
          <w:szCs w:val="22"/>
        </w:rPr>
        <w:t>ya ta</w:t>
      </w:r>
      <w:r>
        <w:rPr>
          <w:sz w:val="22"/>
          <w:szCs w:val="22"/>
        </w:rPr>
        <w:t>ş</w:t>
      </w:r>
      <w:r w:rsidRPr="001A7162">
        <w:rPr>
          <w:sz w:val="22"/>
          <w:szCs w:val="22"/>
        </w:rPr>
        <w:t>ıttan indiril</w:t>
      </w:r>
      <w:r>
        <w:rPr>
          <w:sz w:val="22"/>
          <w:szCs w:val="22"/>
        </w:rPr>
        <w:t xml:space="preserve">ir </w:t>
      </w:r>
      <w:r w:rsidRPr="001A7162">
        <w:rPr>
          <w:sz w:val="22"/>
          <w:szCs w:val="22"/>
        </w:rPr>
        <w:t>ve YGM</w:t>
      </w:r>
      <w:r w:rsidR="00B86D8F">
        <w:rPr>
          <w:sz w:val="22"/>
          <w:szCs w:val="22"/>
        </w:rPr>
        <w:t xml:space="preserve"> </w:t>
      </w:r>
      <w:r>
        <w:rPr>
          <w:sz w:val="22"/>
          <w:szCs w:val="22"/>
        </w:rPr>
        <w:t>(</w:t>
      </w:r>
      <w:proofErr w:type="spellStart"/>
      <w:r>
        <w:rPr>
          <w:sz w:val="22"/>
          <w:szCs w:val="22"/>
        </w:rPr>
        <w:t>YGM’ye</w:t>
      </w:r>
      <w:proofErr w:type="spellEnd"/>
      <w:r>
        <w:rPr>
          <w:sz w:val="22"/>
          <w:szCs w:val="22"/>
        </w:rPr>
        <w:t xml:space="preserve"> bağlı Güm</w:t>
      </w:r>
      <w:r w:rsidR="00B86D8F">
        <w:rPr>
          <w:sz w:val="22"/>
          <w:szCs w:val="22"/>
        </w:rPr>
        <w:t xml:space="preserve">rük </w:t>
      </w:r>
      <w:r>
        <w:rPr>
          <w:sz w:val="22"/>
          <w:szCs w:val="22"/>
        </w:rPr>
        <w:t>Müş</w:t>
      </w:r>
      <w:r w:rsidR="00B86D8F">
        <w:rPr>
          <w:sz w:val="22"/>
          <w:szCs w:val="22"/>
        </w:rPr>
        <w:t xml:space="preserve">avir </w:t>
      </w:r>
      <w:r>
        <w:rPr>
          <w:sz w:val="22"/>
          <w:szCs w:val="22"/>
        </w:rPr>
        <w:t>Yardımcısı)</w:t>
      </w:r>
      <w:r w:rsidRPr="001A7162">
        <w:rPr>
          <w:sz w:val="22"/>
          <w:szCs w:val="22"/>
        </w:rPr>
        <w:t xml:space="preserve"> tarafından sayım tutanağına bağlanarak antrepoya alın</w:t>
      </w:r>
      <w:r>
        <w:rPr>
          <w:sz w:val="22"/>
          <w:szCs w:val="22"/>
        </w:rPr>
        <w:t>ır.</w:t>
      </w:r>
      <w:r w:rsidRPr="001A7162">
        <w:rPr>
          <w:sz w:val="22"/>
          <w:szCs w:val="22"/>
        </w:rPr>
        <w:t xml:space="preserve"> Muayene memurunca yapılacak kontrol/muayenede sayım tutanağının beyana uygunluğu da göz önünde bulundurul</w:t>
      </w:r>
      <w:r w:rsidR="00B86D8F">
        <w:rPr>
          <w:sz w:val="22"/>
          <w:szCs w:val="22"/>
        </w:rPr>
        <w:t xml:space="preserve">ur. </w:t>
      </w:r>
      <w:r w:rsidRPr="001A7162">
        <w:rPr>
          <w:sz w:val="22"/>
          <w:szCs w:val="22"/>
        </w:rPr>
        <w:t>YGM tarafından e</w:t>
      </w:r>
      <w:r>
        <w:rPr>
          <w:sz w:val="22"/>
          <w:szCs w:val="22"/>
        </w:rPr>
        <w:t>ş</w:t>
      </w:r>
      <w:r w:rsidRPr="001A7162">
        <w:rPr>
          <w:sz w:val="22"/>
          <w:szCs w:val="22"/>
        </w:rPr>
        <w:t>yaya ili</w:t>
      </w:r>
      <w:r>
        <w:rPr>
          <w:sz w:val="22"/>
          <w:szCs w:val="22"/>
        </w:rPr>
        <w:t>ş</w:t>
      </w:r>
      <w:r w:rsidRPr="001A7162">
        <w:rPr>
          <w:sz w:val="22"/>
          <w:szCs w:val="22"/>
        </w:rPr>
        <w:t>kin eksiklik ya da fazlalık tespit edilmesi halinde bu durum sayım tutanağında belirtil</w:t>
      </w:r>
      <w:r w:rsidR="00B86D8F">
        <w:rPr>
          <w:sz w:val="22"/>
          <w:szCs w:val="22"/>
        </w:rPr>
        <w:t>ir.</w:t>
      </w:r>
      <w:r w:rsidRPr="001A7162">
        <w:rPr>
          <w:sz w:val="22"/>
          <w:szCs w:val="22"/>
        </w:rPr>
        <w:t xml:space="preserve"> </w:t>
      </w:r>
    </w:p>
    <w:p w14:paraId="15520DB0" w14:textId="77777777" w:rsidR="00B86D8F" w:rsidRDefault="00B86D8F" w:rsidP="00B86D8F">
      <w:pPr>
        <w:pStyle w:val="AralkYok"/>
        <w:jc w:val="both"/>
        <w:rPr>
          <w:sz w:val="22"/>
          <w:szCs w:val="22"/>
        </w:rPr>
      </w:pPr>
    </w:p>
    <w:p w14:paraId="7AABFA06" w14:textId="77777777" w:rsidR="00B86D8F" w:rsidRDefault="002102E0" w:rsidP="00B86D8F">
      <w:pPr>
        <w:pStyle w:val="AralkYok"/>
        <w:jc w:val="both"/>
        <w:rPr>
          <w:sz w:val="22"/>
          <w:szCs w:val="22"/>
        </w:rPr>
      </w:pPr>
      <w:r w:rsidRPr="00B86D8F">
        <w:rPr>
          <w:color w:val="000000" w:themeColor="text1"/>
          <w:sz w:val="22"/>
          <w:szCs w:val="22"/>
        </w:rPr>
        <w:t xml:space="preserve">TIR Karnesi veya transit beyannamesi kapsamı söz konusu eşyaya ilişkin takibat, duruma göre TIR Uygulama </w:t>
      </w:r>
      <w:hyperlink r:id="rId30" w:history="1">
        <w:r w:rsidRPr="00B86D8F">
          <w:rPr>
            <w:rStyle w:val="Kpr"/>
            <w:color w:val="000000" w:themeColor="text1"/>
            <w:sz w:val="22"/>
            <w:szCs w:val="22"/>
            <w:u w:val="none"/>
          </w:rPr>
          <w:t>Tebliğ</w:t>
        </w:r>
      </w:hyperlink>
      <w:r w:rsidRPr="00B86D8F">
        <w:rPr>
          <w:color w:val="000000" w:themeColor="text1"/>
          <w:sz w:val="22"/>
          <w:szCs w:val="22"/>
        </w:rPr>
        <w:t xml:space="preserve">inin </w:t>
      </w:r>
      <w:hyperlink r:id="rId31" w:anchor="Madde33" w:history="1">
        <w:r w:rsidRPr="00B86D8F">
          <w:rPr>
            <w:rStyle w:val="Kpr"/>
            <w:color w:val="000000" w:themeColor="text1"/>
            <w:sz w:val="22"/>
            <w:szCs w:val="22"/>
            <w:u w:val="none"/>
          </w:rPr>
          <w:t>34</w:t>
        </w:r>
        <w:r w:rsidR="00B86D8F" w:rsidRPr="00B86D8F">
          <w:rPr>
            <w:rStyle w:val="Kpr"/>
            <w:color w:val="000000" w:themeColor="text1"/>
            <w:sz w:val="22"/>
            <w:szCs w:val="22"/>
            <w:u w:val="none"/>
          </w:rPr>
          <w:t>.</w:t>
        </w:r>
      </w:hyperlink>
      <w:r w:rsidRPr="00B86D8F">
        <w:rPr>
          <w:color w:val="000000" w:themeColor="text1"/>
          <w:sz w:val="22"/>
          <w:szCs w:val="22"/>
        </w:rPr>
        <w:t xml:space="preserve">maddesi veya Gümrük </w:t>
      </w:r>
      <w:hyperlink r:id="rId32" w:history="1">
        <w:r w:rsidRPr="00B86D8F">
          <w:rPr>
            <w:rStyle w:val="Kpr"/>
            <w:color w:val="000000" w:themeColor="text1"/>
            <w:sz w:val="22"/>
            <w:szCs w:val="22"/>
            <w:u w:val="none"/>
          </w:rPr>
          <w:t>Yönetmeliğ</w:t>
        </w:r>
      </w:hyperlink>
      <w:r w:rsidRPr="00B86D8F">
        <w:rPr>
          <w:color w:val="000000" w:themeColor="text1"/>
          <w:sz w:val="22"/>
          <w:szCs w:val="22"/>
        </w:rPr>
        <w:t>inin 247</w:t>
      </w:r>
      <w:r w:rsidR="00B86D8F" w:rsidRPr="00B86D8F">
        <w:rPr>
          <w:color w:val="000000" w:themeColor="text1"/>
          <w:sz w:val="22"/>
          <w:szCs w:val="22"/>
        </w:rPr>
        <w:t>.</w:t>
      </w:r>
      <w:hyperlink r:id="rId33" w:anchor="m239" w:history="1">
        <w:r w:rsidRPr="00B86D8F">
          <w:rPr>
            <w:rStyle w:val="Kpr"/>
            <w:color w:val="000000" w:themeColor="text1"/>
            <w:sz w:val="22"/>
            <w:szCs w:val="22"/>
            <w:u w:val="none"/>
          </w:rPr>
          <w:t>maddesi</w:t>
        </w:r>
      </w:hyperlink>
      <w:r w:rsidRPr="00B86D8F">
        <w:rPr>
          <w:color w:val="000000" w:themeColor="text1"/>
          <w:sz w:val="22"/>
          <w:szCs w:val="22"/>
        </w:rPr>
        <w:t xml:space="preserve"> çerçevesinde gerçekleştiril</w:t>
      </w:r>
      <w:r w:rsidR="00B86D8F" w:rsidRPr="00B86D8F">
        <w:rPr>
          <w:color w:val="000000" w:themeColor="text1"/>
          <w:sz w:val="22"/>
          <w:szCs w:val="22"/>
        </w:rPr>
        <w:t xml:space="preserve">ir. </w:t>
      </w:r>
      <w:r w:rsidRPr="00B86D8F">
        <w:rPr>
          <w:color w:val="000000" w:themeColor="text1"/>
          <w:sz w:val="22"/>
          <w:szCs w:val="22"/>
        </w:rPr>
        <w:t>Ayrıca, söz konusu maddelerde yer verilen hükümler çerçevesinde muayene memurunca antrepo beyannamesinde gerekli düzeltme yapıl</w:t>
      </w:r>
      <w:r w:rsidR="00B86D8F" w:rsidRPr="00B86D8F">
        <w:rPr>
          <w:color w:val="000000" w:themeColor="text1"/>
          <w:sz w:val="22"/>
          <w:szCs w:val="22"/>
        </w:rPr>
        <w:t>ır.</w:t>
      </w:r>
      <w:r w:rsidRPr="00B86D8F">
        <w:rPr>
          <w:color w:val="000000" w:themeColor="text1"/>
          <w:sz w:val="22"/>
          <w:szCs w:val="22"/>
        </w:rPr>
        <w:t xml:space="preserve"> </w:t>
      </w:r>
      <w:r w:rsidRPr="001A7162">
        <w:rPr>
          <w:sz w:val="22"/>
          <w:szCs w:val="22"/>
        </w:rPr>
        <w:t>Ta</w:t>
      </w:r>
      <w:r>
        <w:rPr>
          <w:sz w:val="22"/>
          <w:szCs w:val="22"/>
        </w:rPr>
        <w:t>ş</w:t>
      </w:r>
      <w:r w:rsidRPr="001A7162">
        <w:rPr>
          <w:sz w:val="22"/>
          <w:szCs w:val="22"/>
        </w:rPr>
        <w:t>ıtın, antrepoya ula</w:t>
      </w:r>
      <w:r>
        <w:rPr>
          <w:sz w:val="22"/>
          <w:szCs w:val="22"/>
        </w:rPr>
        <w:t>ş</w:t>
      </w:r>
      <w:r w:rsidRPr="001A7162">
        <w:rPr>
          <w:sz w:val="22"/>
          <w:szCs w:val="22"/>
        </w:rPr>
        <w:t>masını müteakip e</w:t>
      </w:r>
      <w:r>
        <w:rPr>
          <w:sz w:val="22"/>
          <w:szCs w:val="22"/>
        </w:rPr>
        <w:t>ş</w:t>
      </w:r>
      <w:r w:rsidRPr="001A7162">
        <w:rPr>
          <w:sz w:val="22"/>
          <w:szCs w:val="22"/>
        </w:rPr>
        <w:t>ya ta</w:t>
      </w:r>
      <w:r>
        <w:rPr>
          <w:sz w:val="22"/>
          <w:szCs w:val="22"/>
        </w:rPr>
        <w:t>ş</w:t>
      </w:r>
      <w:r w:rsidRPr="001A7162">
        <w:rPr>
          <w:sz w:val="22"/>
          <w:szCs w:val="22"/>
        </w:rPr>
        <w:t>ıttan bo</w:t>
      </w:r>
      <w:r>
        <w:rPr>
          <w:sz w:val="22"/>
          <w:szCs w:val="22"/>
        </w:rPr>
        <w:t>ş</w:t>
      </w:r>
      <w:r w:rsidRPr="001A7162">
        <w:rPr>
          <w:sz w:val="22"/>
          <w:szCs w:val="22"/>
        </w:rPr>
        <w:t>altılmadan ve gümrük idaresinin izni olmadan antrepodan ayrıldığının tespit edilmesi durumunda YGM tarafınd</w:t>
      </w:r>
      <w:r w:rsidR="00B86D8F">
        <w:rPr>
          <w:sz w:val="22"/>
          <w:szCs w:val="22"/>
        </w:rPr>
        <w:t xml:space="preserve">an gümrük idaresine bilgi verilir. </w:t>
      </w:r>
      <w:r w:rsidRPr="001A7162">
        <w:rPr>
          <w:sz w:val="22"/>
          <w:szCs w:val="22"/>
        </w:rPr>
        <w:t>Gümrük Yönetmeliğinin 332</w:t>
      </w:r>
      <w:r w:rsidR="00B86D8F">
        <w:rPr>
          <w:sz w:val="22"/>
          <w:szCs w:val="22"/>
        </w:rPr>
        <w:t>.</w:t>
      </w:r>
      <w:r w:rsidRPr="001A7162">
        <w:rPr>
          <w:sz w:val="22"/>
          <w:szCs w:val="22"/>
        </w:rPr>
        <w:t>maddesinin ikinci fıkrası uyarınca, süresi içerisinde antrepo beyannamesi verilmeyen e</w:t>
      </w:r>
      <w:r>
        <w:rPr>
          <w:sz w:val="22"/>
          <w:szCs w:val="22"/>
        </w:rPr>
        <w:t>ş</w:t>
      </w:r>
      <w:r w:rsidRPr="001A7162">
        <w:rPr>
          <w:sz w:val="22"/>
          <w:szCs w:val="22"/>
        </w:rPr>
        <w:t>yaya ili</w:t>
      </w:r>
      <w:r>
        <w:rPr>
          <w:sz w:val="22"/>
          <w:szCs w:val="22"/>
        </w:rPr>
        <w:t>ş</w:t>
      </w:r>
      <w:r w:rsidRPr="001A7162">
        <w:rPr>
          <w:sz w:val="22"/>
          <w:szCs w:val="22"/>
        </w:rPr>
        <w:t>kin olarak, YGM tarafından gümrük idaresine bilgi veril</w:t>
      </w:r>
      <w:r w:rsidR="00B86D8F">
        <w:rPr>
          <w:sz w:val="22"/>
          <w:szCs w:val="22"/>
        </w:rPr>
        <w:t xml:space="preserve">ir </w:t>
      </w:r>
      <w:r w:rsidRPr="001A7162">
        <w:rPr>
          <w:sz w:val="22"/>
          <w:szCs w:val="22"/>
        </w:rPr>
        <w:t>ve bu durumdaki e</w:t>
      </w:r>
      <w:r>
        <w:rPr>
          <w:sz w:val="22"/>
          <w:szCs w:val="22"/>
        </w:rPr>
        <w:t>ş</w:t>
      </w:r>
      <w:r w:rsidRPr="001A7162">
        <w:rPr>
          <w:sz w:val="22"/>
          <w:szCs w:val="22"/>
        </w:rPr>
        <w:t>ya ilgili gümrük idaresinin denetimindeki en yakın geçici depolama yerine veya geçici depolama yeri yoksa gümrük idaresince uygun görülen yere gönderil</w:t>
      </w:r>
      <w:r w:rsidR="00B86D8F">
        <w:rPr>
          <w:sz w:val="22"/>
          <w:szCs w:val="22"/>
        </w:rPr>
        <w:t xml:space="preserve">ir. </w:t>
      </w:r>
    </w:p>
    <w:p w14:paraId="6C7D9A19" w14:textId="77777777" w:rsidR="00B86D8F" w:rsidRDefault="002102E0" w:rsidP="00B86D8F">
      <w:pPr>
        <w:pStyle w:val="AralkYok"/>
        <w:jc w:val="both"/>
        <w:rPr>
          <w:i/>
          <w:sz w:val="22"/>
          <w:szCs w:val="22"/>
        </w:rPr>
      </w:pPr>
      <w:r w:rsidRPr="00B86D8F">
        <w:rPr>
          <w:i/>
          <w:sz w:val="22"/>
          <w:szCs w:val="22"/>
        </w:rPr>
        <w:t>Antrepolarda YGM yerine memur görevlendirildiği durumlarda, YGM tarafından gerçekleştirilmesi öngörülen işlemler ilgili memur tarafından yerine getiril</w:t>
      </w:r>
      <w:r w:rsidR="00B86D8F" w:rsidRPr="00B86D8F">
        <w:rPr>
          <w:i/>
          <w:sz w:val="22"/>
          <w:szCs w:val="22"/>
        </w:rPr>
        <w:t>ir.</w:t>
      </w:r>
      <w:r w:rsidR="00B86D8F">
        <w:rPr>
          <w:i/>
          <w:sz w:val="22"/>
          <w:szCs w:val="22"/>
        </w:rPr>
        <w:t xml:space="preserve"> </w:t>
      </w:r>
    </w:p>
    <w:p w14:paraId="05C8B654" w14:textId="77777777" w:rsidR="00B86D8F" w:rsidRDefault="00B86D8F" w:rsidP="00B86D8F">
      <w:pPr>
        <w:pStyle w:val="AralkYok"/>
        <w:jc w:val="both"/>
        <w:rPr>
          <w:i/>
          <w:sz w:val="22"/>
          <w:szCs w:val="22"/>
        </w:rPr>
      </w:pPr>
    </w:p>
    <w:p w14:paraId="26E3D81A" w14:textId="77777777" w:rsidR="00B86D8F" w:rsidRDefault="00B86D8F" w:rsidP="00B86D8F">
      <w:pPr>
        <w:pStyle w:val="AralkYok"/>
        <w:jc w:val="both"/>
        <w:rPr>
          <w:sz w:val="22"/>
          <w:szCs w:val="22"/>
        </w:rPr>
      </w:pPr>
      <w:r>
        <w:rPr>
          <w:b/>
          <w:sz w:val="22"/>
          <w:szCs w:val="22"/>
        </w:rPr>
        <w:t xml:space="preserve">c. </w:t>
      </w:r>
      <w:r w:rsidR="002102E0" w:rsidRPr="00F260B8">
        <w:rPr>
          <w:b/>
          <w:sz w:val="22"/>
          <w:szCs w:val="22"/>
        </w:rPr>
        <w:t xml:space="preserve">Transit rejimi kapsamında </w:t>
      </w:r>
      <w:proofErr w:type="spellStart"/>
      <w:r w:rsidR="002102E0" w:rsidRPr="00F260B8">
        <w:rPr>
          <w:b/>
          <w:sz w:val="22"/>
          <w:szCs w:val="22"/>
        </w:rPr>
        <w:t>parsiyel</w:t>
      </w:r>
      <w:proofErr w:type="spellEnd"/>
      <w:r w:rsidR="002102E0" w:rsidRPr="00F260B8">
        <w:rPr>
          <w:b/>
          <w:sz w:val="22"/>
          <w:szCs w:val="22"/>
        </w:rPr>
        <w:t xml:space="preserve"> taşımacılık konusu eşyanın antrepoya alınması</w:t>
      </w:r>
      <w:r>
        <w:rPr>
          <w:b/>
          <w:sz w:val="22"/>
          <w:szCs w:val="22"/>
        </w:rPr>
        <w:t xml:space="preserve">: </w:t>
      </w:r>
      <w:r w:rsidR="002102E0">
        <w:rPr>
          <w:sz w:val="22"/>
          <w:szCs w:val="22"/>
        </w:rPr>
        <w:t>İ</w:t>
      </w:r>
      <w:r w:rsidR="002102E0" w:rsidRPr="001A7162">
        <w:rPr>
          <w:sz w:val="22"/>
          <w:szCs w:val="22"/>
        </w:rPr>
        <w:t>çerisinde birden fazla alıcıya ait ve bir kısmı geçici depolama yerine bir kısmı ise antrepo rejimi kapsamında antrepoya alınacak e</w:t>
      </w:r>
      <w:r w:rsidR="002102E0">
        <w:rPr>
          <w:sz w:val="22"/>
          <w:szCs w:val="22"/>
        </w:rPr>
        <w:t>ş</w:t>
      </w:r>
      <w:r w:rsidR="002102E0" w:rsidRPr="001A7162">
        <w:rPr>
          <w:sz w:val="22"/>
          <w:szCs w:val="22"/>
        </w:rPr>
        <w:t>ya bulunan ta</w:t>
      </w:r>
      <w:r w:rsidR="002102E0">
        <w:rPr>
          <w:sz w:val="22"/>
          <w:szCs w:val="22"/>
        </w:rPr>
        <w:t>ş</w:t>
      </w:r>
      <w:r w:rsidR="002102E0" w:rsidRPr="001A7162">
        <w:rPr>
          <w:sz w:val="22"/>
          <w:szCs w:val="22"/>
        </w:rPr>
        <w:t xml:space="preserve">ıtın öncelikle geçici depolama yerine götürülmesi esas olmakla birlikte, </w:t>
      </w:r>
      <w:r w:rsidR="002102E0">
        <w:rPr>
          <w:sz w:val="22"/>
          <w:szCs w:val="22"/>
        </w:rPr>
        <w:t>ş</w:t>
      </w:r>
      <w:r w:rsidR="002102E0" w:rsidRPr="001A7162">
        <w:rPr>
          <w:sz w:val="22"/>
          <w:szCs w:val="22"/>
        </w:rPr>
        <w:t>artların gerektirmesi ve gümrük idaresince de uygun bulunması halinde, ta</w:t>
      </w:r>
      <w:r w:rsidR="002102E0">
        <w:rPr>
          <w:sz w:val="22"/>
          <w:szCs w:val="22"/>
        </w:rPr>
        <w:t>ş</w:t>
      </w:r>
      <w:r w:rsidR="002102E0" w:rsidRPr="001A7162">
        <w:rPr>
          <w:sz w:val="22"/>
          <w:szCs w:val="22"/>
        </w:rPr>
        <w:t xml:space="preserve">ıtın öncelikle antrepoya götürülerek bilahare geçici depolama yerine sevk edilmesi de mümkündür. </w:t>
      </w:r>
    </w:p>
    <w:p w14:paraId="436BBCD0" w14:textId="77777777" w:rsidR="00B86D8F" w:rsidRDefault="002102E0" w:rsidP="00B86D8F">
      <w:pPr>
        <w:pStyle w:val="AralkYok"/>
        <w:jc w:val="both"/>
        <w:rPr>
          <w:i/>
          <w:sz w:val="22"/>
          <w:szCs w:val="22"/>
        </w:rPr>
      </w:pPr>
      <w:r w:rsidRPr="00755A86">
        <w:rPr>
          <w:i/>
          <w:sz w:val="22"/>
          <w:szCs w:val="22"/>
        </w:rPr>
        <w:t>Eşyanın önce geçici depolama yerine boşaltılması durumunda boşaltmayı müteakip taşıt gümrük idaresince mühürlen</w:t>
      </w:r>
      <w:r w:rsidR="00B86D8F" w:rsidRPr="00755A86">
        <w:rPr>
          <w:i/>
          <w:sz w:val="22"/>
          <w:szCs w:val="22"/>
        </w:rPr>
        <w:t xml:space="preserve">ir </w:t>
      </w:r>
      <w:r w:rsidRPr="00755A86">
        <w:rPr>
          <w:i/>
          <w:sz w:val="22"/>
          <w:szCs w:val="22"/>
        </w:rPr>
        <w:t>ve boşaltılmak üzere ilgili antrepolara sırasıyla intikal ettiril</w:t>
      </w:r>
      <w:r w:rsidR="00B86D8F" w:rsidRPr="00755A86">
        <w:rPr>
          <w:i/>
          <w:sz w:val="22"/>
          <w:szCs w:val="22"/>
        </w:rPr>
        <w:t>ir.</w:t>
      </w:r>
      <w:r w:rsidRPr="001A7162">
        <w:rPr>
          <w:sz w:val="22"/>
          <w:szCs w:val="22"/>
        </w:rPr>
        <w:t xml:space="preserve"> Ta</w:t>
      </w:r>
      <w:r>
        <w:rPr>
          <w:sz w:val="22"/>
          <w:szCs w:val="22"/>
        </w:rPr>
        <w:t>ş</w:t>
      </w:r>
      <w:r w:rsidRPr="001A7162">
        <w:rPr>
          <w:sz w:val="22"/>
          <w:szCs w:val="22"/>
        </w:rPr>
        <w:t xml:space="preserve">ıt her seferinde ilgili antrepoda görevli </w:t>
      </w:r>
      <w:r w:rsidRPr="001A7162">
        <w:rPr>
          <w:sz w:val="22"/>
          <w:szCs w:val="22"/>
        </w:rPr>
        <w:lastRenderedPageBreak/>
        <w:t>YGM tarafından mühürlenerek bir sonraki antrepoya gönderil</w:t>
      </w:r>
      <w:r w:rsidR="00B86D8F">
        <w:rPr>
          <w:sz w:val="22"/>
          <w:szCs w:val="22"/>
        </w:rPr>
        <w:t xml:space="preserve">ir. </w:t>
      </w:r>
      <w:r w:rsidRPr="00B86D8F">
        <w:rPr>
          <w:i/>
          <w:sz w:val="22"/>
          <w:szCs w:val="22"/>
        </w:rPr>
        <w:t>Eşyanın önce antrepoya boşaltılması durumunda ise</w:t>
      </w:r>
      <w:r w:rsidR="00B86D8F">
        <w:rPr>
          <w:i/>
          <w:sz w:val="22"/>
          <w:szCs w:val="22"/>
        </w:rPr>
        <w:t>;</w:t>
      </w:r>
      <w:r w:rsidRPr="00B86D8F">
        <w:rPr>
          <w:i/>
          <w:sz w:val="22"/>
          <w:szCs w:val="22"/>
        </w:rPr>
        <w:t xml:space="preserve"> taşıt YGM tarafından mühürlenmek suretiyle bir sonraki antrepoya veya geçici depolama yerine sevk edil</w:t>
      </w:r>
      <w:r w:rsidR="00B86D8F">
        <w:rPr>
          <w:i/>
          <w:sz w:val="22"/>
          <w:szCs w:val="22"/>
        </w:rPr>
        <w:t>ir</w:t>
      </w:r>
      <w:r w:rsidRPr="00B86D8F">
        <w:rPr>
          <w:i/>
          <w:sz w:val="22"/>
          <w:szCs w:val="22"/>
        </w:rPr>
        <w:t>. Gümrük idaresi veya YGM tarafından takılan yeni mühürler Transit Refakat Belgesine kaydedil</w:t>
      </w:r>
      <w:r w:rsidR="00B86D8F">
        <w:rPr>
          <w:i/>
          <w:sz w:val="22"/>
          <w:szCs w:val="22"/>
        </w:rPr>
        <w:t xml:space="preserve">ir. </w:t>
      </w:r>
    </w:p>
    <w:p w14:paraId="16FBB01F" w14:textId="77777777" w:rsidR="00B86D8F" w:rsidRDefault="00B86D8F" w:rsidP="00B86D8F">
      <w:pPr>
        <w:pStyle w:val="AralkYok"/>
        <w:jc w:val="both"/>
        <w:rPr>
          <w:i/>
          <w:sz w:val="22"/>
          <w:szCs w:val="22"/>
        </w:rPr>
      </w:pPr>
    </w:p>
    <w:p w14:paraId="2F4D849F" w14:textId="77777777" w:rsidR="00972AB6" w:rsidRDefault="002102E0" w:rsidP="00972AB6">
      <w:pPr>
        <w:pStyle w:val="AralkYok"/>
        <w:jc w:val="both"/>
        <w:rPr>
          <w:sz w:val="22"/>
          <w:szCs w:val="22"/>
        </w:rPr>
      </w:pPr>
      <w:proofErr w:type="spellStart"/>
      <w:r w:rsidRPr="001A7162">
        <w:rPr>
          <w:sz w:val="22"/>
          <w:szCs w:val="22"/>
        </w:rPr>
        <w:t>Parsiyel</w:t>
      </w:r>
      <w:proofErr w:type="spellEnd"/>
      <w:r w:rsidRPr="001A7162">
        <w:rPr>
          <w:sz w:val="22"/>
          <w:szCs w:val="22"/>
        </w:rPr>
        <w:t xml:space="preserve"> ta</w:t>
      </w:r>
      <w:r>
        <w:rPr>
          <w:sz w:val="22"/>
          <w:szCs w:val="22"/>
        </w:rPr>
        <w:t>ş</w:t>
      </w:r>
      <w:r w:rsidRPr="001A7162">
        <w:rPr>
          <w:sz w:val="22"/>
          <w:szCs w:val="22"/>
        </w:rPr>
        <w:t>ımacılık kapsamı birden fazla alıcıya ait e</w:t>
      </w:r>
      <w:r>
        <w:rPr>
          <w:sz w:val="22"/>
          <w:szCs w:val="22"/>
        </w:rPr>
        <w:t>ş</w:t>
      </w:r>
      <w:r w:rsidRPr="001A7162">
        <w:rPr>
          <w:sz w:val="22"/>
          <w:szCs w:val="22"/>
        </w:rPr>
        <w:t>yadan antrepo beyannamesi verilmi</w:t>
      </w:r>
      <w:r>
        <w:rPr>
          <w:sz w:val="22"/>
          <w:szCs w:val="22"/>
        </w:rPr>
        <w:t xml:space="preserve">ş </w:t>
      </w:r>
      <w:r w:rsidRPr="001A7162">
        <w:rPr>
          <w:sz w:val="22"/>
          <w:szCs w:val="22"/>
        </w:rPr>
        <w:t>olanlar antrepoya bo</w:t>
      </w:r>
      <w:r>
        <w:rPr>
          <w:sz w:val="22"/>
          <w:szCs w:val="22"/>
        </w:rPr>
        <w:t>ş</w:t>
      </w:r>
      <w:r w:rsidRPr="001A7162">
        <w:rPr>
          <w:sz w:val="22"/>
          <w:szCs w:val="22"/>
        </w:rPr>
        <w:t>altılarak bu i</w:t>
      </w:r>
      <w:r>
        <w:rPr>
          <w:sz w:val="22"/>
          <w:szCs w:val="22"/>
        </w:rPr>
        <w:t>ş</w:t>
      </w:r>
      <w:r w:rsidRPr="001A7162">
        <w:rPr>
          <w:sz w:val="22"/>
          <w:szCs w:val="22"/>
        </w:rPr>
        <w:t>lemi müteakip ta</w:t>
      </w:r>
      <w:r>
        <w:rPr>
          <w:sz w:val="22"/>
          <w:szCs w:val="22"/>
        </w:rPr>
        <w:t>ş</w:t>
      </w:r>
      <w:r w:rsidRPr="001A7162">
        <w:rPr>
          <w:sz w:val="22"/>
          <w:szCs w:val="22"/>
        </w:rPr>
        <w:t>ıt YGM tarafından tekrar mühürlen</w:t>
      </w:r>
      <w:r w:rsidR="00916B57">
        <w:rPr>
          <w:sz w:val="22"/>
          <w:szCs w:val="22"/>
        </w:rPr>
        <w:t xml:space="preserve">ir. </w:t>
      </w:r>
      <w:r w:rsidRPr="001A7162">
        <w:rPr>
          <w:sz w:val="22"/>
          <w:szCs w:val="22"/>
        </w:rPr>
        <w:t>Ta</w:t>
      </w:r>
      <w:r>
        <w:rPr>
          <w:sz w:val="22"/>
          <w:szCs w:val="22"/>
        </w:rPr>
        <w:t>ş</w:t>
      </w:r>
      <w:r w:rsidRPr="001A7162">
        <w:rPr>
          <w:sz w:val="22"/>
          <w:szCs w:val="22"/>
        </w:rPr>
        <w:t>ıttaki e</w:t>
      </w:r>
      <w:r>
        <w:rPr>
          <w:sz w:val="22"/>
          <w:szCs w:val="22"/>
        </w:rPr>
        <w:t>ş</w:t>
      </w:r>
      <w:r w:rsidRPr="001A7162">
        <w:rPr>
          <w:sz w:val="22"/>
          <w:szCs w:val="22"/>
        </w:rPr>
        <w:t>ya için Gümrük Yönetmeliğinin</w:t>
      </w:r>
      <w:r w:rsidR="00916B57">
        <w:rPr>
          <w:sz w:val="22"/>
          <w:szCs w:val="22"/>
        </w:rPr>
        <w:t xml:space="preserve"> 332.m</w:t>
      </w:r>
      <w:r w:rsidRPr="001A7162">
        <w:rPr>
          <w:sz w:val="22"/>
          <w:szCs w:val="22"/>
        </w:rPr>
        <w:t>addesinin ikinci fıkrasında belirlenen süre içerisinde antrepo beyannamesi verilmemi</w:t>
      </w:r>
      <w:r>
        <w:rPr>
          <w:sz w:val="22"/>
          <w:szCs w:val="22"/>
        </w:rPr>
        <w:t xml:space="preserve">ş </w:t>
      </w:r>
      <w:r w:rsidRPr="001A7162">
        <w:rPr>
          <w:sz w:val="22"/>
          <w:szCs w:val="22"/>
        </w:rPr>
        <w:t>olması durumunda söz konusu madde uyarınca i</w:t>
      </w:r>
      <w:r>
        <w:rPr>
          <w:sz w:val="22"/>
          <w:szCs w:val="22"/>
        </w:rPr>
        <w:t>ş</w:t>
      </w:r>
      <w:r w:rsidRPr="001A7162">
        <w:rPr>
          <w:sz w:val="22"/>
          <w:szCs w:val="22"/>
        </w:rPr>
        <w:t>lem yapıl</w:t>
      </w:r>
      <w:r w:rsidR="00916B57">
        <w:rPr>
          <w:sz w:val="22"/>
          <w:szCs w:val="22"/>
        </w:rPr>
        <w:t xml:space="preserve">ır. </w:t>
      </w:r>
      <w:proofErr w:type="spellStart"/>
      <w:r w:rsidRPr="001A7162">
        <w:rPr>
          <w:sz w:val="22"/>
          <w:szCs w:val="22"/>
        </w:rPr>
        <w:t>Parsiyel</w:t>
      </w:r>
      <w:proofErr w:type="spellEnd"/>
      <w:r w:rsidRPr="001A7162">
        <w:rPr>
          <w:sz w:val="22"/>
          <w:szCs w:val="22"/>
        </w:rPr>
        <w:t xml:space="preserve"> ta</w:t>
      </w:r>
      <w:r>
        <w:rPr>
          <w:sz w:val="22"/>
          <w:szCs w:val="22"/>
        </w:rPr>
        <w:t>ş</w:t>
      </w:r>
      <w:r w:rsidRPr="001A7162">
        <w:rPr>
          <w:sz w:val="22"/>
          <w:szCs w:val="22"/>
        </w:rPr>
        <w:t>ımacılık kapsamı birden fazla antrepoya bo</w:t>
      </w:r>
      <w:r>
        <w:rPr>
          <w:sz w:val="22"/>
          <w:szCs w:val="22"/>
        </w:rPr>
        <w:t>ş</w:t>
      </w:r>
      <w:r w:rsidRPr="001A7162">
        <w:rPr>
          <w:sz w:val="22"/>
          <w:szCs w:val="22"/>
        </w:rPr>
        <w:t>altılacak e</w:t>
      </w:r>
      <w:r>
        <w:rPr>
          <w:sz w:val="22"/>
          <w:szCs w:val="22"/>
        </w:rPr>
        <w:t>ş</w:t>
      </w:r>
      <w:r w:rsidRPr="001A7162">
        <w:rPr>
          <w:sz w:val="22"/>
          <w:szCs w:val="22"/>
        </w:rPr>
        <w:t>ya için ta</w:t>
      </w:r>
      <w:r>
        <w:rPr>
          <w:sz w:val="22"/>
          <w:szCs w:val="22"/>
        </w:rPr>
        <w:t>ş</w:t>
      </w:r>
      <w:r w:rsidRPr="001A7162">
        <w:rPr>
          <w:sz w:val="22"/>
          <w:szCs w:val="22"/>
        </w:rPr>
        <w:t>ıtın uğradığı her bir antrepoda antrepo beyannamesi, en geç Gümrük Yönetmeliğinin 332</w:t>
      </w:r>
      <w:r w:rsidR="00916B57">
        <w:rPr>
          <w:sz w:val="22"/>
          <w:szCs w:val="22"/>
        </w:rPr>
        <w:t>.</w:t>
      </w:r>
      <w:r w:rsidRPr="001A7162">
        <w:rPr>
          <w:sz w:val="22"/>
          <w:szCs w:val="22"/>
        </w:rPr>
        <w:t>maddesinin ikinci fıkrasında belirlenen sürelerde veril</w:t>
      </w:r>
      <w:r w:rsidR="00916B57">
        <w:rPr>
          <w:sz w:val="22"/>
          <w:szCs w:val="22"/>
        </w:rPr>
        <w:t xml:space="preserve">ir. </w:t>
      </w:r>
      <w:r w:rsidRPr="001A7162">
        <w:rPr>
          <w:sz w:val="22"/>
          <w:szCs w:val="22"/>
        </w:rPr>
        <w:t>Antrepoya alınacak e</w:t>
      </w:r>
      <w:r>
        <w:rPr>
          <w:sz w:val="22"/>
          <w:szCs w:val="22"/>
        </w:rPr>
        <w:t>ş</w:t>
      </w:r>
      <w:r w:rsidRPr="001A7162">
        <w:rPr>
          <w:sz w:val="22"/>
          <w:szCs w:val="22"/>
        </w:rPr>
        <w:t>yanın tamamının antrepoya bo</w:t>
      </w:r>
      <w:r>
        <w:rPr>
          <w:sz w:val="22"/>
          <w:szCs w:val="22"/>
        </w:rPr>
        <w:t>ş</w:t>
      </w:r>
      <w:r w:rsidRPr="001A7162">
        <w:rPr>
          <w:sz w:val="22"/>
          <w:szCs w:val="22"/>
        </w:rPr>
        <w:t>altılmasını müteakip, ta</w:t>
      </w:r>
      <w:r>
        <w:rPr>
          <w:sz w:val="22"/>
          <w:szCs w:val="22"/>
        </w:rPr>
        <w:t>ş</w:t>
      </w:r>
      <w:r w:rsidRPr="001A7162">
        <w:rPr>
          <w:sz w:val="22"/>
          <w:szCs w:val="22"/>
        </w:rPr>
        <w:t>ıtın bir sonraki antrepoya sevki gecikmeksizin sağlan</w:t>
      </w:r>
      <w:r w:rsidR="00916B57">
        <w:rPr>
          <w:sz w:val="22"/>
          <w:szCs w:val="22"/>
        </w:rPr>
        <w:t xml:space="preserve">ır. </w:t>
      </w:r>
      <w:r>
        <w:rPr>
          <w:sz w:val="22"/>
          <w:szCs w:val="22"/>
        </w:rPr>
        <w:t>İ</w:t>
      </w:r>
      <w:r w:rsidRPr="001A7162">
        <w:rPr>
          <w:sz w:val="22"/>
          <w:szCs w:val="22"/>
        </w:rPr>
        <w:t>çerisinde geçici depolama yeri ve/veya antrepoya alınacak e</w:t>
      </w:r>
      <w:r>
        <w:rPr>
          <w:sz w:val="22"/>
          <w:szCs w:val="22"/>
        </w:rPr>
        <w:t>ş</w:t>
      </w:r>
      <w:r w:rsidRPr="001A7162">
        <w:rPr>
          <w:sz w:val="22"/>
          <w:szCs w:val="22"/>
        </w:rPr>
        <w:t>ya ile birlikte ta</w:t>
      </w:r>
      <w:r>
        <w:rPr>
          <w:sz w:val="22"/>
          <w:szCs w:val="22"/>
        </w:rPr>
        <w:t>ş</w:t>
      </w:r>
      <w:r w:rsidRPr="001A7162">
        <w:rPr>
          <w:sz w:val="22"/>
          <w:szCs w:val="22"/>
        </w:rPr>
        <w:t>ıt</w:t>
      </w:r>
      <w:r w:rsidR="00972AB6">
        <w:rPr>
          <w:sz w:val="22"/>
          <w:szCs w:val="22"/>
        </w:rPr>
        <w:t xml:space="preserve"> </w:t>
      </w:r>
      <w:r w:rsidRPr="001A7162">
        <w:rPr>
          <w:sz w:val="22"/>
          <w:szCs w:val="22"/>
        </w:rPr>
        <w:t>üstü i</w:t>
      </w:r>
      <w:r>
        <w:rPr>
          <w:sz w:val="22"/>
          <w:szCs w:val="22"/>
        </w:rPr>
        <w:t>ş</w:t>
      </w:r>
      <w:r w:rsidRPr="001A7162">
        <w:rPr>
          <w:sz w:val="22"/>
          <w:szCs w:val="22"/>
        </w:rPr>
        <w:t>leme tabi tutulacak e</w:t>
      </w:r>
      <w:r>
        <w:rPr>
          <w:sz w:val="22"/>
          <w:szCs w:val="22"/>
        </w:rPr>
        <w:t>ş</w:t>
      </w:r>
      <w:r w:rsidRPr="001A7162">
        <w:rPr>
          <w:sz w:val="22"/>
          <w:szCs w:val="22"/>
        </w:rPr>
        <w:t>ya bulunan ta</w:t>
      </w:r>
      <w:r>
        <w:rPr>
          <w:sz w:val="22"/>
          <w:szCs w:val="22"/>
        </w:rPr>
        <w:t>ş</w:t>
      </w:r>
      <w:r w:rsidRPr="001A7162">
        <w:rPr>
          <w:sz w:val="22"/>
          <w:szCs w:val="22"/>
        </w:rPr>
        <w:t>ıtlar, önce geçici depolama yeri ve/veya antrepolara, son olarak ise ta</w:t>
      </w:r>
      <w:r>
        <w:rPr>
          <w:sz w:val="22"/>
          <w:szCs w:val="22"/>
        </w:rPr>
        <w:t>ş</w:t>
      </w:r>
      <w:r w:rsidRPr="001A7162">
        <w:rPr>
          <w:sz w:val="22"/>
          <w:szCs w:val="22"/>
        </w:rPr>
        <w:t>ıt</w:t>
      </w:r>
      <w:r w:rsidR="00972AB6">
        <w:rPr>
          <w:sz w:val="22"/>
          <w:szCs w:val="22"/>
        </w:rPr>
        <w:t xml:space="preserve"> </w:t>
      </w:r>
      <w:r w:rsidRPr="001A7162">
        <w:rPr>
          <w:sz w:val="22"/>
          <w:szCs w:val="22"/>
        </w:rPr>
        <w:t>üstü i</w:t>
      </w:r>
      <w:r>
        <w:rPr>
          <w:sz w:val="22"/>
          <w:szCs w:val="22"/>
        </w:rPr>
        <w:t>ş</w:t>
      </w:r>
      <w:r w:rsidRPr="001A7162">
        <w:rPr>
          <w:sz w:val="22"/>
          <w:szCs w:val="22"/>
        </w:rPr>
        <w:t>leme tabi tutulacağı yere sevk edil</w:t>
      </w:r>
      <w:r w:rsidR="00916B57">
        <w:rPr>
          <w:sz w:val="22"/>
          <w:szCs w:val="22"/>
        </w:rPr>
        <w:t xml:space="preserve">irler. </w:t>
      </w:r>
      <w:r w:rsidRPr="001A7162">
        <w:rPr>
          <w:sz w:val="22"/>
          <w:szCs w:val="22"/>
        </w:rPr>
        <w:t>Transit rejimi kapsamında birden fazla gümrük idaresinde i</w:t>
      </w:r>
      <w:r>
        <w:rPr>
          <w:sz w:val="22"/>
          <w:szCs w:val="22"/>
        </w:rPr>
        <w:t>ş</w:t>
      </w:r>
      <w:r w:rsidRPr="001A7162">
        <w:rPr>
          <w:sz w:val="22"/>
          <w:szCs w:val="22"/>
        </w:rPr>
        <w:t>lem görmek üzere sevk edilen ta</w:t>
      </w:r>
      <w:r>
        <w:rPr>
          <w:sz w:val="22"/>
          <w:szCs w:val="22"/>
        </w:rPr>
        <w:t>ş</w:t>
      </w:r>
      <w:r w:rsidRPr="001A7162">
        <w:rPr>
          <w:sz w:val="22"/>
          <w:szCs w:val="22"/>
        </w:rPr>
        <w:t xml:space="preserve">ıtlar ile ilgili olarak her bir gümrük idaresinde yukarıda belirtildiği </w:t>
      </w:r>
      <w:r>
        <w:rPr>
          <w:sz w:val="22"/>
          <w:szCs w:val="22"/>
        </w:rPr>
        <w:t>ş</w:t>
      </w:r>
      <w:r w:rsidRPr="001A7162">
        <w:rPr>
          <w:sz w:val="22"/>
          <w:szCs w:val="22"/>
        </w:rPr>
        <w:t>ekilde i</w:t>
      </w:r>
      <w:r>
        <w:rPr>
          <w:sz w:val="22"/>
          <w:szCs w:val="22"/>
        </w:rPr>
        <w:t>ş</w:t>
      </w:r>
      <w:r w:rsidRPr="001A7162">
        <w:rPr>
          <w:sz w:val="22"/>
          <w:szCs w:val="22"/>
        </w:rPr>
        <w:t>lem yapıl</w:t>
      </w:r>
      <w:r w:rsidR="00916B57">
        <w:rPr>
          <w:sz w:val="22"/>
          <w:szCs w:val="22"/>
        </w:rPr>
        <w:t>ır</w:t>
      </w:r>
      <w:r w:rsidR="00972AB6">
        <w:rPr>
          <w:sz w:val="22"/>
          <w:szCs w:val="22"/>
        </w:rPr>
        <w:t>.</w:t>
      </w:r>
    </w:p>
    <w:p w14:paraId="3699B4C0" w14:textId="77777777" w:rsidR="00972AB6" w:rsidRDefault="00972AB6" w:rsidP="00972AB6">
      <w:pPr>
        <w:pStyle w:val="AralkYok"/>
        <w:jc w:val="both"/>
        <w:rPr>
          <w:sz w:val="22"/>
          <w:szCs w:val="22"/>
        </w:rPr>
      </w:pPr>
    </w:p>
    <w:p w14:paraId="082ACC76" w14:textId="77777777" w:rsidR="00E5214C" w:rsidRDefault="00972AB6" w:rsidP="00E5214C">
      <w:pPr>
        <w:pStyle w:val="AralkYok"/>
        <w:jc w:val="both"/>
        <w:rPr>
          <w:b/>
          <w:i/>
          <w:sz w:val="22"/>
          <w:szCs w:val="22"/>
        </w:rPr>
      </w:pPr>
      <w:r w:rsidRPr="00972AB6">
        <w:rPr>
          <w:b/>
          <w:sz w:val="22"/>
          <w:szCs w:val="22"/>
        </w:rPr>
        <w:t xml:space="preserve">d. Aynı gümrük idaresi denetimindeki antrepo, geçici depolama yeri veya aynı liman sahasındaki iskeleler arası eşya sevki: </w:t>
      </w:r>
      <w:r w:rsidRPr="001A7162">
        <w:rPr>
          <w:sz w:val="22"/>
          <w:szCs w:val="22"/>
        </w:rPr>
        <w:t>Aynı gümrük idaresi denetimindeki antrepo, geçici depolama yeri veya aynı liman sahasındaki iskeleler arası e</w:t>
      </w:r>
      <w:r>
        <w:rPr>
          <w:sz w:val="22"/>
          <w:szCs w:val="22"/>
        </w:rPr>
        <w:t>ş</w:t>
      </w:r>
      <w:r w:rsidRPr="001A7162">
        <w:rPr>
          <w:sz w:val="22"/>
          <w:szCs w:val="22"/>
        </w:rPr>
        <w:t>ya sevklerinde</w:t>
      </w:r>
      <w:r>
        <w:rPr>
          <w:sz w:val="22"/>
          <w:szCs w:val="22"/>
        </w:rPr>
        <w:t>; Eş</w:t>
      </w:r>
      <w:r w:rsidRPr="001A7162">
        <w:rPr>
          <w:sz w:val="22"/>
          <w:szCs w:val="22"/>
        </w:rPr>
        <w:t>yanın varı</w:t>
      </w:r>
      <w:r>
        <w:rPr>
          <w:sz w:val="22"/>
          <w:szCs w:val="22"/>
        </w:rPr>
        <w:t xml:space="preserve">ş </w:t>
      </w:r>
      <w:r w:rsidRPr="001A7162">
        <w:rPr>
          <w:sz w:val="22"/>
          <w:szCs w:val="22"/>
        </w:rPr>
        <w:t>yerindeki antrepo veya geçici depolama yeri stok kayıtlarına giri</w:t>
      </w:r>
      <w:r>
        <w:rPr>
          <w:sz w:val="22"/>
          <w:szCs w:val="22"/>
        </w:rPr>
        <w:t>ş</w:t>
      </w:r>
      <w:r w:rsidRPr="001A7162">
        <w:rPr>
          <w:sz w:val="22"/>
          <w:szCs w:val="22"/>
        </w:rPr>
        <w:t>i yapılıncaya kadar e</w:t>
      </w:r>
      <w:r>
        <w:rPr>
          <w:sz w:val="22"/>
          <w:szCs w:val="22"/>
        </w:rPr>
        <w:t>ş</w:t>
      </w:r>
      <w:r w:rsidRPr="001A7162">
        <w:rPr>
          <w:sz w:val="22"/>
          <w:szCs w:val="22"/>
        </w:rPr>
        <w:t>yaya ili</w:t>
      </w:r>
      <w:r>
        <w:rPr>
          <w:sz w:val="22"/>
          <w:szCs w:val="22"/>
        </w:rPr>
        <w:t>ş</w:t>
      </w:r>
      <w:r w:rsidRPr="001A7162">
        <w:rPr>
          <w:sz w:val="22"/>
          <w:szCs w:val="22"/>
        </w:rPr>
        <w:t>kin tüm sorumluluklar talepte bulunan ki</w:t>
      </w:r>
      <w:r>
        <w:rPr>
          <w:sz w:val="22"/>
          <w:szCs w:val="22"/>
        </w:rPr>
        <w:t>ş</w:t>
      </w:r>
      <w:r w:rsidRPr="001A7162">
        <w:rPr>
          <w:sz w:val="22"/>
          <w:szCs w:val="22"/>
        </w:rPr>
        <w:t>iye aittir. Gümrük idaresine yapılacak ba</w:t>
      </w:r>
      <w:r>
        <w:rPr>
          <w:sz w:val="22"/>
          <w:szCs w:val="22"/>
        </w:rPr>
        <w:t>ş</w:t>
      </w:r>
      <w:r w:rsidRPr="001A7162">
        <w:rPr>
          <w:sz w:val="22"/>
          <w:szCs w:val="22"/>
        </w:rPr>
        <w:t>vuru ile e</w:t>
      </w:r>
      <w:r>
        <w:rPr>
          <w:sz w:val="22"/>
          <w:szCs w:val="22"/>
        </w:rPr>
        <w:t>ş</w:t>
      </w:r>
      <w:r w:rsidRPr="001A7162">
        <w:rPr>
          <w:sz w:val="22"/>
          <w:szCs w:val="22"/>
        </w:rPr>
        <w:t xml:space="preserve">yanın sevk ve tesliminde ek-1'de yer alan dilekçe ile </w:t>
      </w:r>
      <w:hyperlink w:anchor="EK02" w:history="1">
        <w:r w:rsidRPr="007B2633">
          <w:rPr>
            <w:rStyle w:val="Kpr"/>
            <w:sz w:val="22"/>
            <w:szCs w:val="22"/>
          </w:rPr>
          <w:t>ek-2'de</w:t>
        </w:r>
      </w:hyperlink>
      <w:r w:rsidRPr="001A7162">
        <w:rPr>
          <w:sz w:val="22"/>
          <w:szCs w:val="22"/>
        </w:rPr>
        <w:t xml:space="preserve"> yer alan tutanak kullanılır</w:t>
      </w:r>
      <w:r>
        <w:rPr>
          <w:sz w:val="22"/>
          <w:szCs w:val="22"/>
        </w:rPr>
        <w:t xml:space="preserve"> </w:t>
      </w:r>
      <w:r w:rsidR="00916B57" w:rsidRPr="00916B57">
        <w:rPr>
          <w:b/>
          <w:i/>
          <w:sz w:val="22"/>
          <w:szCs w:val="22"/>
        </w:rPr>
        <w:t>(Gümrükler Genel Müdürlüğü’nün 2013/</w:t>
      </w:r>
      <w:r w:rsidR="00916B57">
        <w:rPr>
          <w:b/>
          <w:i/>
          <w:sz w:val="22"/>
          <w:szCs w:val="22"/>
        </w:rPr>
        <w:t>5</w:t>
      </w:r>
      <w:r w:rsidR="00916B57" w:rsidRPr="00916B57">
        <w:rPr>
          <w:b/>
          <w:i/>
          <w:sz w:val="22"/>
          <w:szCs w:val="22"/>
        </w:rPr>
        <w:t xml:space="preserve"> sayılı Genelgesi).</w:t>
      </w:r>
      <w:r w:rsidR="00E5214C">
        <w:rPr>
          <w:b/>
          <w:i/>
          <w:sz w:val="22"/>
          <w:szCs w:val="22"/>
        </w:rPr>
        <w:t xml:space="preserve"> </w:t>
      </w:r>
    </w:p>
    <w:p w14:paraId="0AAB6980" w14:textId="77777777" w:rsidR="00E5214C" w:rsidRDefault="00E5214C" w:rsidP="00E5214C">
      <w:pPr>
        <w:pStyle w:val="AralkYok"/>
        <w:jc w:val="both"/>
        <w:rPr>
          <w:b/>
          <w:i/>
          <w:sz w:val="22"/>
          <w:szCs w:val="22"/>
        </w:rPr>
      </w:pPr>
    </w:p>
    <w:p w14:paraId="49792B73" w14:textId="77777777" w:rsidR="001B21C2" w:rsidRDefault="00E5214C" w:rsidP="001B21C2">
      <w:pPr>
        <w:pStyle w:val="AralkYok"/>
        <w:jc w:val="both"/>
        <w:rPr>
          <w:b/>
          <w:bCs/>
          <w:sz w:val="32"/>
          <w:szCs w:val="32"/>
        </w:rPr>
      </w:pPr>
      <w:r w:rsidRPr="00E5214C">
        <w:rPr>
          <w:b/>
          <w:sz w:val="32"/>
          <w:szCs w:val="32"/>
        </w:rPr>
        <w:t>7- G</w:t>
      </w:r>
      <w:r w:rsidRPr="00E5214C">
        <w:rPr>
          <w:b/>
          <w:bCs/>
          <w:sz w:val="32"/>
          <w:szCs w:val="32"/>
        </w:rPr>
        <w:t>eçici Depolama Yerlerine Alınmayacak Eşya</w:t>
      </w:r>
      <w:r>
        <w:rPr>
          <w:b/>
          <w:bCs/>
          <w:sz w:val="32"/>
          <w:szCs w:val="32"/>
        </w:rPr>
        <w:t xml:space="preserve">: </w:t>
      </w:r>
    </w:p>
    <w:p w14:paraId="03A21319" w14:textId="77777777" w:rsidR="001B21C2" w:rsidRPr="001B21C2" w:rsidRDefault="001B21C2" w:rsidP="001B21C2">
      <w:pPr>
        <w:pStyle w:val="AralkYok"/>
        <w:jc w:val="both"/>
        <w:rPr>
          <w:b/>
          <w:bCs/>
        </w:rPr>
      </w:pPr>
    </w:p>
    <w:p w14:paraId="2C8E1454" w14:textId="18FEF166" w:rsidR="001B21C2" w:rsidRDefault="00E5214C" w:rsidP="001B21C2">
      <w:pPr>
        <w:pStyle w:val="AralkYok"/>
        <w:jc w:val="both"/>
        <w:rPr>
          <w:lang w:eastAsia="en-US"/>
        </w:rPr>
      </w:pPr>
      <w:r w:rsidRPr="00E5214C">
        <w:rPr>
          <w:b/>
          <w:lang w:eastAsia="en-US"/>
        </w:rPr>
        <w:t>1</w:t>
      </w:r>
      <w:r w:rsidR="001B21C2" w:rsidRPr="001B21C2">
        <w:rPr>
          <w:b/>
          <w:lang w:eastAsia="en-US"/>
        </w:rPr>
        <w:t>-a</w:t>
      </w:r>
      <w:r w:rsidRPr="00E5214C">
        <w:rPr>
          <w:b/>
          <w:lang w:eastAsia="en-US"/>
        </w:rPr>
        <w:t>)</w:t>
      </w:r>
      <w:r w:rsidRPr="00E5214C">
        <w:rPr>
          <w:lang w:eastAsia="en-US"/>
        </w:rPr>
        <w:t xml:space="preserve"> </w:t>
      </w:r>
      <w:r w:rsidR="001B21C2" w:rsidRPr="00E5214C">
        <w:rPr>
          <w:lang w:eastAsia="en-US"/>
        </w:rPr>
        <w:t>Parlayıcı, patlayıcı, yanıcı ve yanmayı artırıcı eşya,</w:t>
      </w:r>
      <w:r w:rsidR="001B21C2">
        <w:rPr>
          <w:lang w:eastAsia="en-US"/>
        </w:rPr>
        <w:t xml:space="preserve"> </w:t>
      </w:r>
      <w:r w:rsidR="001B21C2" w:rsidRPr="001B21C2">
        <w:rPr>
          <w:b/>
          <w:lang w:eastAsia="en-US"/>
        </w:rPr>
        <w:t>b)</w:t>
      </w:r>
      <w:r w:rsidR="001B21C2">
        <w:rPr>
          <w:lang w:eastAsia="en-US"/>
        </w:rPr>
        <w:t xml:space="preserve"> </w:t>
      </w:r>
      <w:r w:rsidR="001B21C2" w:rsidRPr="00E5214C">
        <w:rPr>
          <w:lang w:eastAsia="en-US"/>
        </w:rPr>
        <w:t>Korunmaları, soğuk hava depolarında olduğu gibi özel tertibat gerektiren eşya</w:t>
      </w:r>
      <w:r w:rsidR="001B21C2">
        <w:rPr>
          <w:lang w:eastAsia="en-US"/>
        </w:rPr>
        <w:t xml:space="preserve"> ile</w:t>
      </w:r>
      <w:r w:rsidR="000B47BF">
        <w:rPr>
          <w:lang w:eastAsia="en-US"/>
        </w:rPr>
        <w:t xml:space="preserve"> Gümrük Yönetmeliği</w:t>
      </w:r>
      <w:r w:rsidR="001B21C2" w:rsidRPr="001B21C2">
        <w:rPr>
          <w:lang w:eastAsia="en-US"/>
        </w:rPr>
        <w:t xml:space="preserve"> </w:t>
      </w:r>
      <w:r w:rsidR="001B21C2" w:rsidRPr="00E5214C">
        <w:rPr>
          <w:lang w:eastAsia="en-US"/>
        </w:rPr>
        <w:t>EK-62’de yer alan eşyanın</w:t>
      </w:r>
      <w:r w:rsidR="001B21C2">
        <w:rPr>
          <w:lang w:eastAsia="en-US"/>
        </w:rPr>
        <w:t xml:space="preserve">; </w:t>
      </w:r>
      <w:r w:rsidR="001B21C2" w:rsidRPr="00E5214C">
        <w:rPr>
          <w:lang w:eastAsia="en-US"/>
        </w:rPr>
        <w:t>niteliklerine uygun özel düzenek ve yapılara sahip geçici depolama yerlerine alınması zorunludur.</w:t>
      </w:r>
      <w:r w:rsidR="001B21C2">
        <w:rPr>
          <w:lang w:eastAsia="en-US"/>
        </w:rPr>
        <w:t xml:space="preserve"> </w:t>
      </w:r>
    </w:p>
    <w:p w14:paraId="1FC46A4E" w14:textId="77777777" w:rsidR="001B21C2" w:rsidRDefault="00E5214C" w:rsidP="001B21C2">
      <w:pPr>
        <w:pStyle w:val="AralkYok"/>
        <w:jc w:val="both"/>
        <w:rPr>
          <w:lang w:eastAsia="en-US"/>
        </w:rPr>
      </w:pPr>
      <w:r w:rsidRPr="00E5214C">
        <w:rPr>
          <w:b/>
          <w:lang w:eastAsia="en-US"/>
        </w:rPr>
        <w:t>2)</w:t>
      </w:r>
      <w:r w:rsidRPr="00E5214C">
        <w:rPr>
          <w:lang w:eastAsia="en-US"/>
        </w:rPr>
        <w:t xml:space="preserve"> </w:t>
      </w:r>
      <w:hyperlink r:id="rId34" w:history="1">
        <w:r w:rsidRPr="001B21C2">
          <w:rPr>
            <w:color w:val="000000" w:themeColor="text1"/>
            <w:lang w:eastAsia="en-US"/>
          </w:rPr>
          <w:t>EK-62’de</w:t>
        </w:r>
      </w:hyperlink>
      <w:r w:rsidRPr="00E5214C">
        <w:rPr>
          <w:lang w:eastAsia="en-US"/>
        </w:rPr>
        <w:t xml:space="preserve"> yer alan diğer tehlikeli ve zararlı maddeler, eşyanın niteliğine uygun gerekli tedbirlerin alınması suretiyle geçici depolama yerlerine konulabilir.</w:t>
      </w:r>
      <w:r w:rsidR="001B21C2">
        <w:rPr>
          <w:lang w:eastAsia="en-US"/>
        </w:rPr>
        <w:t xml:space="preserve"> </w:t>
      </w:r>
    </w:p>
    <w:p w14:paraId="23639DB3" w14:textId="77777777" w:rsidR="001B21C2" w:rsidRDefault="00E5214C" w:rsidP="001B21C2">
      <w:pPr>
        <w:pStyle w:val="AralkYok"/>
        <w:jc w:val="both"/>
        <w:rPr>
          <w:lang w:eastAsia="en-US"/>
        </w:rPr>
      </w:pPr>
      <w:r w:rsidRPr="00E5214C">
        <w:rPr>
          <w:b/>
          <w:lang w:eastAsia="en-US"/>
        </w:rPr>
        <w:t>3)</w:t>
      </w:r>
      <w:r w:rsidRPr="00E5214C">
        <w:rPr>
          <w:lang w:eastAsia="en-US"/>
        </w:rPr>
        <w:t xml:space="preserve"> Bir arada bulundukları eşya için ayrı bölümlerde depolansa dahi tehlike ve zarar doğurabilecek eşya geçici depolama yerlerine alınmaz.</w:t>
      </w:r>
      <w:r w:rsidR="001B21C2">
        <w:rPr>
          <w:lang w:eastAsia="en-US"/>
        </w:rPr>
        <w:t xml:space="preserve"> </w:t>
      </w:r>
    </w:p>
    <w:p w14:paraId="61A63B0D" w14:textId="20AF11F9" w:rsidR="001B21C2" w:rsidRDefault="00E5214C" w:rsidP="001B21C2">
      <w:pPr>
        <w:pStyle w:val="AralkYok"/>
        <w:jc w:val="both"/>
        <w:rPr>
          <w:lang w:eastAsia="en-US"/>
        </w:rPr>
      </w:pPr>
      <w:r w:rsidRPr="00E5214C">
        <w:rPr>
          <w:b/>
          <w:lang w:eastAsia="en-US"/>
        </w:rPr>
        <w:t>4)</w:t>
      </w:r>
      <w:r w:rsidRPr="00E5214C">
        <w:rPr>
          <w:lang w:eastAsia="en-US"/>
        </w:rPr>
        <w:t xml:space="preserve"> Birinci fıkrada sayılan eşya, niteliklerine uygun özel tertip ve düzeneğe sahip geçici depolama yerleri bulunmaması halinde doğrudan</w:t>
      </w:r>
      <w:r w:rsidR="00E7504E">
        <w:rPr>
          <w:lang w:eastAsia="en-US"/>
        </w:rPr>
        <w:t xml:space="preserve"> Gümrük Yönetmeliğinin 330.</w:t>
      </w:r>
      <w:r w:rsidRPr="00E5214C">
        <w:rPr>
          <w:lang w:eastAsia="en-US"/>
        </w:rPr>
        <w:t>madde</w:t>
      </w:r>
      <w:r w:rsidR="00E7504E">
        <w:rPr>
          <w:lang w:eastAsia="en-US"/>
        </w:rPr>
        <w:t>sin</w:t>
      </w:r>
      <w:r w:rsidRPr="00E5214C">
        <w:rPr>
          <w:lang w:eastAsia="en-US"/>
        </w:rPr>
        <w:t>de belirtilen ve bu niteliklerine uygun genel veya özel antrepolara alınır.</w:t>
      </w:r>
      <w:r w:rsidR="001B21C2">
        <w:rPr>
          <w:lang w:eastAsia="en-US"/>
        </w:rPr>
        <w:t xml:space="preserve"> </w:t>
      </w:r>
    </w:p>
    <w:p w14:paraId="7E160FD2" w14:textId="77777777" w:rsidR="00E7504E" w:rsidRDefault="00E5214C" w:rsidP="00E7504E">
      <w:pPr>
        <w:pStyle w:val="AralkYok"/>
        <w:jc w:val="both"/>
        <w:rPr>
          <w:b/>
          <w:i/>
          <w:lang w:eastAsia="en-US"/>
        </w:rPr>
      </w:pPr>
      <w:r w:rsidRPr="00E5214C">
        <w:rPr>
          <w:b/>
          <w:lang w:eastAsia="en-US"/>
        </w:rPr>
        <w:t>5)</w:t>
      </w:r>
      <w:r w:rsidRPr="00E5214C">
        <w:rPr>
          <w:lang w:eastAsia="en-US"/>
        </w:rPr>
        <w:t xml:space="preserve"> Birinci fıkrada sayılan eşyanın, diğer eşyaya zarar vermeyecek şekilde, geçici depolama yerlerinin ayrı bölümlerine gerekli tedbirler alınmak suretiyle konulmasına eşyanın niteliği, miktarı, kap ve ambalajları gibi unsurlar dikkate alınarak ilgili gümrük idaresince izin verilebilir</w:t>
      </w:r>
      <w:r w:rsidRPr="001B21C2">
        <w:rPr>
          <w:b/>
          <w:i/>
        </w:rPr>
        <w:t xml:space="preserve"> </w:t>
      </w:r>
      <w:r w:rsidRPr="001B21C2">
        <w:rPr>
          <w:b/>
          <w:i/>
          <w:lang w:eastAsia="en-US"/>
        </w:rPr>
        <w:t>(Gümrük Yönetmeliği’nin 81.maddesi).</w:t>
      </w:r>
      <w:r w:rsidR="00E7504E">
        <w:rPr>
          <w:b/>
          <w:i/>
          <w:lang w:eastAsia="en-US"/>
        </w:rPr>
        <w:t xml:space="preserve"> </w:t>
      </w:r>
    </w:p>
    <w:p w14:paraId="373BC6DC" w14:textId="77777777" w:rsidR="00E7504E" w:rsidRDefault="00E7504E" w:rsidP="00E7504E">
      <w:pPr>
        <w:pStyle w:val="AralkYok"/>
        <w:jc w:val="both"/>
        <w:rPr>
          <w:b/>
          <w:i/>
          <w:lang w:eastAsia="en-US"/>
        </w:rPr>
      </w:pPr>
    </w:p>
    <w:p w14:paraId="6F620DFB" w14:textId="1E2500C2" w:rsidR="00E7504E" w:rsidRDefault="00E5214C" w:rsidP="00E7504E">
      <w:pPr>
        <w:pStyle w:val="AralkYok"/>
        <w:jc w:val="both"/>
        <w:rPr>
          <w:b/>
          <w:i/>
          <w:lang w:eastAsia="en-US"/>
        </w:rPr>
      </w:pPr>
      <w:r w:rsidRPr="00E5214C">
        <w:rPr>
          <w:b/>
          <w:bCs/>
        </w:rPr>
        <w:t xml:space="preserve">– </w:t>
      </w:r>
      <w:r w:rsidR="00E7504E">
        <w:rPr>
          <w:b/>
          <w:bCs/>
        </w:rPr>
        <w:t xml:space="preserve"> </w:t>
      </w:r>
      <w:r w:rsidRPr="00E5214C">
        <w:t xml:space="preserve">Kuru veya yaş deri gibi fena koku yayan eşya mümkünse ayrı bir geçici depolama yerine alınır. Bu mümkün değilse geçici depolama yerinde diğer eşyaya zarar vermeyecek surette ayrılan bir yere konulur </w:t>
      </w:r>
      <w:r w:rsidRPr="00E5214C">
        <w:lastRenderedPageBreak/>
        <w:t>ve işlemlerinin hızla yapılması yükümlü ve işletici tarafından sağlanır</w:t>
      </w:r>
      <w:r w:rsidR="00E7504E" w:rsidRPr="00E7504E">
        <w:rPr>
          <w:b/>
          <w:i/>
        </w:rPr>
        <w:t xml:space="preserve"> </w:t>
      </w:r>
      <w:r w:rsidR="00E7504E" w:rsidRPr="001B21C2">
        <w:rPr>
          <w:b/>
          <w:i/>
          <w:lang w:eastAsia="en-US"/>
        </w:rPr>
        <w:t>(Gümrük Yönetmeliği’nin 8</w:t>
      </w:r>
      <w:r w:rsidR="00E7504E">
        <w:rPr>
          <w:b/>
          <w:i/>
          <w:lang w:eastAsia="en-US"/>
        </w:rPr>
        <w:t>2</w:t>
      </w:r>
      <w:r w:rsidR="00E7504E" w:rsidRPr="001B21C2">
        <w:rPr>
          <w:b/>
          <w:i/>
          <w:lang w:eastAsia="en-US"/>
        </w:rPr>
        <w:t>.maddesi).</w:t>
      </w:r>
      <w:r w:rsidR="00E7504E">
        <w:rPr>
          <w:b/>
          <w:i/>
          <w:lang w:eastAsia="en-US"/>
        </w:rPr>
        <w:t xml:space="preserve"> </w:t>
      </w:r>
    </w:p>
    <w:p w14:paraId="0C9AE01B" w14:textId="6694F7BD" w:rsidR="0089625F" w:rsidRDefault="0089625F" w:rsidP="00E7504E">
      <w:pPr>
        <w:pStyle w:val="AralkYok"/>
        <w:jc w:val="both"/>
        <w:rPr>
          <w:b/>
          <w:i/>
          <w:lang w:eastAsia="en-US"/>
        </w:rPr>
      </w:pPr>
    </w:p>
    <w:p w14:paraId="34FC23BE" w14:textId="65B80ECB" w:rsidR="0089625F" w:rsidRPr="0089625F" w:rsidRDefault="0089625F" w:rsidP="0089625F">
      <w:pPr>
        <w:spacing w:line="259" w:lineRule="auto"/>
        <w:jc w:val="both"/>
        <w:rPr>
          <w:rFonts w:eastAsiaTheme="minorHAnsi"/>
          <w:b/>
          <w:sz w:val="32"/>
          <w:szCs w:val="32"/>
          <w:lang w:eastAsia="en-US"/>
        </w:rPr>
      </w:pPr>
      <w:r>
        <w:rPr>
          <w:rFonts w:eastAsiaTheme="minorHAnsi"/>
          <w:b/>
          <w:sz w:val="32"/>
          <w:szCs w:val="32"/>
          <w:lang w:eastAsia="en-US"/>
        </w:rPr>
        <w:t>8</w:t>
      </w:r>
      <w:r w:rsidRPr="0089625F">
        <w:rPr>
          <w:rFonts w:eastAsiaTheme="minorHAnsi"/>
          <w:b/>
          <w:sz w:val="32"/>
          <w:szCs w:val="32"/>
          <w:lang w:eastAsia="en-US"/>
        </w:rPr>
        <w:t xml:space="preserve">- </w:t>
      </w:r>
      <w:r>
        <w:rPr>
          <w:rFonts w:eastAsiaTheme="minorHAnsi"/>
          <w:b/>
          <w:sz w:val="32"/>
          <w:szCs w:val="32"/>
          <w:lang w:eastAsia="en-US"/>
        </w:rPr>
        <w:t>Geçici Depolama Yerlerinde</w:t>
      </w:r>
      <w:r w:rsidRPr="0089625F">
        <w:rPr>
          <w:rFonts w:eastAsiaTheme="minorHAnsi"/>
          <w:b/>
          <w:sz w:val="32"/>
          <w:szCs w:val="32"/>
          <w:lang w:eastAsia="en-US"/>
        </w:rPr>
        <w:t xml:space="preserve"> Yapılan Masraflar ve Gümrük Kıymet İlişkisi: </w:t>
      </w:r>
    </w:p>
    <w:p w14:paraId="47F3FD0D" w14:textId="77777777" w:rsidR="0089625F" w:rsidRPr="0089625F" w:rsidRDefault="0089625F" w:rsidP="0089625F">
      <w:pPr>
        <w:spacing w:line="259" w:lineRule="auto"/>
        <w:jc w:val="both"/>
        <w:rPr>
          <w:rFonts w:eastAsiaTheme="minorHAnsi"/>
          <w:b/>
          <w:i/>
          <w:lang w:eastAsia="en-US"/>
        </w:rPr>
      </w:pPr>
    </w:p>
    <w:p w14:paraId="763FAB12" w14:textId="77777777" w:rsidR="0089625F" w:rsidRPr="0089625F" w:rsidRDefault="0089625F" w:rsidP="0089625F">
      <w:pPr>
        <w:jc w:val="both"/>
        <w:rPr>
          <w:noProof/>
        </w:rPr>
      </w:pPr>
      <w:r w:rsidRPr="0089625F">
        <w:rPr>
          <w:b/>
          <w:noProof/>
        </w:rPr>
        <w:t xml:space="preserve">1-a) </w:t>
      </w:r>
      <w:r w:rsidRPr="0089625F">
        <w:rPr>
          <w:noProof/>
        </w:rPr>
        <w:t xml:space="preserve">İthal eşyası için ve/veya </w:t>
      </w:r>
      <w:r w:rsidRPr="0089625F">
        <w:t xml:space="preserve">Antrepo rejimine tabi ithal eşyası için </w:t>
      </w:r>
      <w:r w:rsidRPr="0089625F">
        <w:rPr>
          <w:noProof/>
        </w:rPr>
        <w:t xml:space="preserve">bir gümrük yükümlülüğü doğduğunda, eşyanın antrepo/geçici depolama masrafları ile antrepoda/geçici depolamada kaldığı sürece muhafazası için yapılan masraflar, fiilen ödenen veya ödenecek fiyattan ayrı olarak gösterilmeleri şartıyla gümrük kıymetine dahil edilmez. </w:t>
      </w:r>
    </w:p>
    <w:p w14:paraId="0392B918" w14:textId="77777777" w:rsidR="0089625F" w:rsidRPr="0089625F" w:rsidRDefault="0089625F" w:rsidP="0089625F">
      <w:pPr>
        <w:jc w:val="both"/>
        <w:rPr>
          <w:noProof/>
        </w:rPr>
      </w:pPr>
      <w:r w:rsidRPr="0089625F">
        <w:rPr>
          <w:b/>
          <w:i/>
          <w:noProof/>
          <w:u w:val="single"/>
        </w:rPr>
        <w:t>Ancak;</w:t>
      </w:r>
      <w:r w:rsidRPr="0089625F">
        <w:rPr>
          <w:noProof/>
        </w:rPr>
        <w:t xml:space="preserve"> Eşyanın antrepo/geçici depolama masrafları ile antrepoda/geçici depolamada kaldığı sürece muhafazası için yapılan masraflar, 3065 sayılı KDV Kanunu’nun 21.maddesi gereği ithal edilen eşyanın (İthalatta) KDV Matrahına eklenerek ilgili gümrük idaresine beyan edilip KDV ve varsa ÖTV’nin ithalat sırasında ödenmesi gerekir. </w:t>
      </w:r>
    </w:p>
    <w:p w14:paraId="2ED38265" w14:textId="5D803DA8" w:rsidR="0089625F" w:rsidRPr="0089625F" w:rsidRDefault="0089625F" w:rsidP="0089625F">
      <w:pPr>
        <w:jc w:val="both"/>
        <w:rPr>
          <w:b/>
          <w:i/>
          <w:noProof/>
        </w:rPr>
      </w:pPr>
      <w:r w:rsidRPr="0089625F">
        <w:rPr>
          <w:b/>
          <w:i/>
          <w:noProof/>
        </w:rPr>
        <w:t>Şayet;</w:t>
      </w:r>
      <w:r w:rsidRPr="0089625F">
        <w:rPr>
          <w:noProof/>
        </w:rPr>
        <w:t xml:space="preserve"> Söz konusu masraflar,</w:t>
      </w:r>
      <w:r w:rsidRPr="0089625F">
        <w:t xml:space="preserve"> </w:t>
      </w:r>
      <w:r w:rsidRPr="0089625F">
        <w:rPr>
          <w:noProof/>
        </w:rPr>
        <w:t>fiilen ödenen veya ödenecek fiyattan ayrılamıyorsa, fiilen</w:t>
      </w:r>
      <w:r w:rsidRPr="0089625F">
        <w:t xml:space="preserve"> </w:t>
      </w:r>
      <w:r w:rsidRPr="0089625F">
        <w:rPr>
          <w:noProof/>
        </w:rPr>
        <w:t xml:space="preserve">ödenen veya ödenecek fiyatın içine katılmış, bu fiyatla birlikte gösterilmiş ise ilgili eşyanın Gümrük kıymetine katılır. </w:t>
      </w:r>
      <w:r w:rsidRPr="0089625F">
        <w:rPr>
          <w:b/>
          <w:noProof/>
        </w:rPr>
        <w:t xml:space="preserve">b) </w:t>
      </w:r>
      <w:r w:rsidRPr="0089625F">
        <w:rPr>
          <w:noProof/>
        </w:rPr>
        <w:t xml:space="preserve">Söz konusu eşyanın 4458 sayılı Gümrük Kanunu’nun 102.maddesi çerçevesinde elleçleme işlemlerine tabi tutulması halinde, eşyanın ithalat vergileri tutarının belirlenmesinde dikkate alınacak niteliği, gümrük kıymeti ve miktarı, beyan sahibinin talebi üzerine, </w:t>
      </w:r>
      <w:r w:rsidRPr="0089625F">
        <w:t xml:space="preserve">eşyanın </w:t>
      </w:r>
      <w:proofErr w:type="spellStart"/>
      <w:r w:rsidRPr="0089625F">
        <w:t>elleçleme</w:t>
      </w:r>
      <w:proofErr w:type="spellEnd"/>
      <w:r w:rsidRPr="0089625F">
        <w:t xml:space="preserve"> faaliyetlerine tabi tutulmadan önceki niteliği, gümrük kıymeti ve miktarı dikkate alınır. </w:t>
      </w:r>
    </w:p>
    <w:p w14:paraId="033E2AC5" w14:textId="208C6553" w:rsidR="0089625F" w:rsidRPr="0089625F" w:rsidRDefault="0089625F" w:rsidP="0089625F">
      <w:pPr>
        <w:jc w:val="both"/>
      </w:pPr>
      <w:r w:rsidRPr="0089625F">
        <w:rPr>
          <w:b/>
        </w:rPr>
        <w:t xml:space="preserve">2- </w:t>
      </w:r>
      <w:r w:rsidRPr="0089625F">
        <w:t>Antrepo rejimine tabi tutulmuş ithal eşyasının Kanun’un 71.maddesinin birinci fıkrasının (c) bendi  hükmüne göre kayıt yoluyla serbest dolaşıma girmek üzere teslim edildiği hallerde, gümrük vergileri, eşyanın antrepo rejimine (Geçici Depolama işlemlerine) tabi tutulduğu tarihte yürürlükte bulunan vergi oranları ve diğer vergilendirme unsurlarına dayanılarak hesaplanır. Bu hükmün uygulanması, eşyanın nitelik, gümrük kıymeti ve miktarı gibi vergilendirme unsurlarının, eşyanın Antrepo rejimine/</w:t>
      </w:r>
      <w:r w:rsidRPr="0089625F">
        <w:rPr>
          <w:rFonts w:asciiTheme="minorHAnsi" w:eastAsiaTheme="minorHAnsi" w:hAnsiTheme="minorHAnsi" w:cstheme="minorBidi"/>
          <w:sz w:val="22"/>
          <w:szCs w:val="22"/>
          <w:lang w:eastAsia="en-US"/>
        </w:rPr>
        <w:t xml:space="preserve"> </w:t>
      </w:r>
      <w:r w:rsidRPr="0089625F">
        <w:t xml:space="preserve">Geçici Depolama işlemlerine tabi tutulduğu tarihte tespit edilmesi şartına bağlıdır. </w:t>
      </w:r>
    </w:p>
    <w:p w14:paraId="15DDC11B" w14:textId="0359A9EA" w:rsidR="0089625F" w:rsidRPr="0089625F" w:rsidRDefault="0089625F" w:rsidP="0089625F">
      <w:pPr>
        <w:jc w:val="both"/>
        <w:rPr>
          <w:b/>
          <w:i/>
        </w:rPr>
      </w:pPr>
      <w:r w:rsidRPr="0089625F">
        <w:rPr>
          <w:b/>
          <w:i/>
        </w:rPr>
        <w:t>Ancak,</w:t>
      </w:r>
      <w:r w:rsidRPr="0089625F">
        <w:t xml:space="preserve"> yükümlünün serbest dolaşıma giriş beyannamesinin tescil tarihinde eşyanın bulunduğu hal ve niteliği ile diğer vergilendirme unsurlarına göre işlem yapılması yönünde talepte bulunması hal</w:t>
      </w:r>
      <w:r>
        <w:t xml:space="preserve">inde, bu yönde işlem yapılır </w:t>
      </w:r>
      <w:r w:rsidRPr="0089625F">
        <w:rPr>
          <w:b/>
          <w:i/>
        </w:rPr>
        <w:t xml:space="preserve">(4458 sayılı Gümrük Kanunu’nun 104.maddesi, Gümrük Yönetmeliği 345.maddesi). </w:t>
      </w:r>
    </w:p>
    <w:p w14:paraId="7BF0FAC1" w14:textId="77777777" w:rsidR="0089625F" w:rsidRPr="0089625F" w:rsidRDefault="0089625F" w:rsidP="00E7504E">
      <w:pPr>
        <w:pStyle w:val="AralkYok"/>
        <w:jc w:val="both"/>
        <w:rPr>
          <w:lang w:eastAsia="en-US"/>
        </w:rPr>
      </w:pPr>
    </w:p>
    <w:p w14:paraId="603E97D6" w14:textId="2CBC611A" w:rsidR="002B106A" w:rsidRDefault="00BE7B7C" w:rsidP="002B106A">
      <w:pPr>
        <w:pStyle w:val="AralkYok"/>
        <w:rPr>
          <w:b/>
          <w:sz w:val="32"/>
          <w:szCs w:val="32"/>
          <w:lang w:eastAsia="en-US"/>
        </w:rPr>
      </w:pPr>
      <w:r>
        <w:rPr>
          <w:rFonts w:cs="Arial"/>
          <w:b/>
          <w:sz w:val="32"/>
          <w:szCs w:val="32"/>
        </w:rPr>
        <w:t>9</w:t>
      </w:r>
      <w:r w:rsidR="002B106A" w:rsidRPr="002B106A">
        <w:rPr>
          <w:rFonts w:cs="Arial"/>
          <w:b/>
          <w:sz w:val="32"/>
          <w:szCs w:val="32"/>
        </w:rPr>
        <w:t xml:space="preserve">- </w:t>
      </w:r>
      <w:r w:rsidR="002B106A" w:rsidRPr="002B106A">
        <w:rPr>
          <w:b/>
          <w:sz w:val="32"/>
          <w:szCs w:val="32"/>
          <w:lang w:eastAsia="en-US"/>
        </w:rPr>
        <w:t>Geçici Depolama Yerinin Devri Veya</w:t>
      </w:r>
      <w:r w:rsidR="002B106A">
        <w:rPr>
          <w:b/>
          <w:sz w:val="32"/>
          <w:szCs w:val="32"/>
          <w:lang w:eastAsia="en-US"/>
        </w:rPr>
        <w:t xml:space="preserve"> </w:t>
      </w:r>
      <w:r w:rsidR="002B106A" w:rsidRPr="002B106A">
        <w:rPr>
          <w:b/>
          <w:sz w:val="32"/>
          <w:szCs w:val="32"/>
          <w:lang w:eastAsia="en-US"/>
        </w:rPr>
        <w:t>Kapatılması</w:t>
      </w:r>
      <w:r w:rsidR="002B106A">
        <w:rPr>
          <w:b/>
          <w:sz w:val="32"/>
          <w:szCs w:val="32"/>
          <w:lang w:eastAsia="en-US"/>
        </w:rPr>
        <w:t xml:space="preserve">: </w:t>
      </w:r>
    </w:p>
    <w:p w14:paraId="0CDDED98" w14:textId="77777777" w:rsidR="002B106A" w:rsidRPr="00686EEB" w:rsidRDefault="002B106A" w:rsidP="002B106A">
      <w:pPr>
        <w:pStyle w:val="AralkYok"/>
        <w:rPr>
          <w:b/>
          <w:lang w:eastAsia="en-US"/>
        </w:rPr>
      </w:pPr>
    </w:p>
    <w:p w14:paraId="7A31FEB9" w14:textId="77777777" w:rsidR="00686EEB" w:rsidRDefault="002B106A" w:rsidP="00686EEB">
      <w:pPr>
        <w:pStyle w:val="AralkYok"/>
        <w:jc w:val="both"/>
        <w:rPr>
          <w:lang w:eastAsia="en-US"/>
        </w:rPr>
      </w:pPr>
      <w:r w:rsidRPr="00686EEB">
        <w:rPr>
          <w:b/>
          <w:lang w:eastAsia="en-US"/>
        </w:rPr>
        <w:t>1)</w:t>
      </w:r>
      <w:r w:rsidRPr="00686EEB">
        <w:rPr>
          <w:lang w:eastAsia="en-US"/>
        </w:rPr>
        <w:t xml:space="preserve"> Geçici depolama yeri işleticisi hak ve yükümlülükleri izin üzerine başka bir kişiye devredilebilir.</w:t>
      </w:r>
      <w:r w:rsidR="00686EEB">
        <w:rPr>
          <w:lang w:eastAsia="en-US"/>
        </w:rPr>
        <w:t xml:space="preserve"> </w:t>
      </w:r>
    </w:p>
    <w:p w14:paraId="3594145E" w14:textId="70B58497" w:rsidR="00686EEB" w:rsidRDefault="002B106A" w:rsidP="00686EEB">
      <w:pPr>
        <w:pStyle w:val="AralkYok"/>
        <w:jc w:val="both"/>
        <w:rPr>
          <w:lang w:eastAsia="en-US"/>
        </w:rPr>
      </w:pPr>
      <w:r w:rsidRPr="00686EEB">
        <w:rPr>
          <w:b/>
          <w:lang w:eastAsia="en-US"/>
        </w:rPr>
        <w:t>2)</w:t>
      </w:r>
      <w:r w:rsidRPr="00686EEB">
        <w:rPr>
          <w:lang w:eastAsia="en-US"/>
        </w:rPr>
        <w:t xml:space="preserve"> Devre izin verilebilmesi, devretmek isteyenin taahhütlerini tamamen yerine getirmiş olması ve devralacak olanın da gerek geçici depolama yerinde var olan, gerek sonradan konacak eşya ve maddeler dolayısıyla terettüp ede</w:t>
      </w:r>
      <w:r w:rsidR="00695D43">
        <w:rPr>
          <w:lang w:eastAsia="en-US"/>
        </w:rPr>
        <w:t>cek</w:t>
      </w:r>
      <w:r w:rsidRPr="00686EEB">
        <w:rPr>
          <w:lang w:eastAsia="en-US"/>
        </w:rPr>
        <w:t xml:space="preserve"> yükümlülük, sorumluluk ve diğer taahhütleri yüklenmesi şartlarına bağlıdır.</w:t>
      </w:r>
      <w:r w:rsidR="00686EEB">
        <w:rPr>
          <w:lang w:eastAsia="en-US"/>
        </w:rPr>
        <w:t xml:space="preserve"> </w:t>
      </w:r>
    </w:p>
    <w:p w14:paraId="398D1834" w14:textId="77777777" w:rsidR="00E657CE" w:rsidRDefault="002B106A" w:rsidP="00686EEB">
      <w:pPr>
        <w:pStyle w:val="AralkYok"/>
        <w:jc w:val="both"/>
        <w:rPr>
          <w:lang w:eastAsia="en-US"/>
        </w:rPr>
      </w:pPr>
      <w:r w:rsidRPr="00686EEB">
        <w:rPr>
          <w:b/>
          <w:lang w:eastAsia="en-US"/>
        </w:rPr>
        <w:t>3)</w:t>
      </w:r>
      <w:r w:rsidRPr="00686EEB">
        <w:rPr>
          <w:lang w:eastAsia="en-US"/>
        </w:rPr>
        <w:t xml:space="preserve"> İşletilmekte olan geçici depolama yerinin devri için işletmeci ile geçici depolama yerini devralmak isteyen işletici tarafından müştereken geçici depolama yerinin bağlı bulunduğu gümrük müdürlüğüne müracaat edilmesi gerekir.</w:t>
      </w:r>
      <w:r w:rsidR="00686EEB">
        <w:rPr>
          <w:lang w:eastAsia="en-US"/>
        </w:rPr>
        <w:t xml:space="preserve"> </w:t>
      </w:r>
    </w:p>
    <w:p w14:paraId="090C5021" w14:textId="032CF791" w:rsidR="00686EEB" w:rsidRDefault="002B106A" w:rsidP="00686EEB">
      <w:pPr>
        <w:pStyle w:val="AralkYok"/>
        <w:jc w:val="both"/>
        <w:rPr>
          <w:lang w:eastAsia="en-US"/>
        </w:rPr>
      </w:pPr>
      <w:r w:rsidRPr="00686EEB">
        <w:rPr>
          <w:b/>
          <w:lang w:eastAsia="en-US"/>
        </w:rPr>
        <w:lastRenderedPageBreak/>
        <w:t>4)</w:t>
      </w:r>
      <w:r w:rsidRPr="00686EEB">
        <w:rPr>
          <w:lang w:eastAsia="en-US"/>
        </w:rPr>
        <w:t xml:space="preserve"> Geçici depolama yerinin devrine ilişkin düzenlenen sözleşme ve devralmak isteyen kişiye ilişkin devir konusu geçici depolama yeri için </w:t>
      </w:r>
      <w:r w:rsidR="00640719">
        <w:rPr>
          <w:lang w:eastAsia="en-US"/>
        </w:rPr>
        <w:t>Gümrük Yönetmeliği</w:t>
      </w:r>
      <w:r w:rsidR="000B47BF">
        <w:rPr>
          <w:lang w:eastAsia="en-US"/>
        </w:rPr>
        <w:t>’</w:t>
      </w:r>
      <w:r w:rsidR="00640719">
        <w:rPr>
          <w:lang w:eastAsia="en-US"/>
        </w:rPr>
        <w:t xml:space="preserve">nin </w:t>
      </w:r>
      <w:r w:rsidRPr="00686EEB">
        <w:rPr>
          <w:lang w:eastAsia="en-US"/>
        </w:rPr>
        <w:t>512 ve 513</w:t>
      </w:r>
      <w:r w:rsidR="00640719">
        <w:rPr>
          <w:lang w:eastAsia="en-US"/>
        </w:rPr>
        <w:t>.</w:t>
      </w:r>
      <w:r w:rsidRPr="00686EEB">
        <w:rPr>
          <w:lang w:eastAsia="en-US"/>
        </w:rPr>
        <w:t>maddeler</w:t>
      </w:r>
      <w:r w:rsidR="00640719">
        <w:rPr>
          <w:lang w:eastAsia="en-US"/>
        </w:rPr>
        <w:t>in</w:t>
      </w:r>
      <w:r w:rsidRPr="00686EEB">
        <w:rPr>
          <w:lang w:eastAsia="en-US"/>
        </w:rPr>
        <w:t>de bahsi geçen tüm şartların sağlandığını ispat eden belgelerin ilgili gümrük idaresine ibraz edilmesi zorunludur.</w:t>
      </w:r>
      <w:r w:rsidR="00686EEB">
        <w:rPr>
          <w:lang w:eastAsia="en-US"/>
        </w:rPr>
        <w:t xml:space="preserve"> </w:t>
      </w:r>
    </w:p>
    <w:p w14:paraId="6E008D98" w14:textId="3544F3A2" w:rsidR="00686EEB" w:rsidRDefault="002B106A" w:rsidP="00686EEB">
      <w:pPr>
        <w:pStyle w:val="AralkYok"/>
        <w:jc w:val="both"/>
        <w:rPr>
          <w:lang w:eastAsia="en-US"/>
        </w:rPr>
      </w:pPr>
      <w:r w:rsidRPr="00686EEB">
        <w:rPr>
          <w:b/>
          <w:lang w:eastAsia="en-US"/>
        </w:rPr>
        <w:t>5)</w:t>
      </w:r>
      <w:r w:rsidRPr="00686EEB">
        <w:rPr>
          <w:lang w:eastAsia="en-US"/>
        </w:rPr>
        <w:t xml:space="preserve"> Gümrük müdürlüğü tarafından, geçici depolama yerinin mevcut işletmecisinin taahhütlerini tamamen yerine getirip getirmediği incelenir ve görüş de belirtilmek suretiyle talep gümrük ve </w:t>
      </w:r>
      <w:r w:rsidR="00640719">
        <w:rPr>
          <w:lang w:eastAsia="en-US"/>
        </w:rPr>
        <w:t xml:space="preserve">dış </w:t>
      </w:r>
      <w:r w:rsidRPr="00686EEB">
        <w:rPr>
          <w:lang w:eastAsia="en-US"/>
        </w:rPr>
        <w:t>ticaret bölge müdürlüğüne intikal ettirilir. Bölge müdürlüğünce geçici depolama yeri devir talepleri görüş belirtilmek suretiyle Bakanlığa (Tasfiye Hizmetleri Genel Müdürlüğüne) aktarılır.</w:t>
      </w:r>
      <w:r w:rsidR="00686EEB">
        <w:rPr>
          <w:lang w:eastAsia="en-US"/>
        </w:rPr>
        <w:t xml:space="preserve"> </w:t>
      </w:r>
    </w:p>
    <w:p w14:paraId="0426F58E" w14:textId="7DCCF76F" w:rsidR="00686EEB" w:rsidRDefault="002B106A" w:rsidP="00686EEB">
      <w:pPr>
        <w:pStyle w:val="AralkYok"/>
        <w:jc w:val="both"/>
        <w:rPr>
          <w:lang w:eastAsia="en-US"/>
        </w:rPr>
      </w:pPr>
      <w:r w:rsidRPr="00686EEB">
        <w:rPr>
          <w:b/>
          <w:lang w:eastAsia="en-US"/>
        </w:rPr>
        <w:t>6)</w:t>
      </w:r>
      <w:r w:rsidRPr="00686EEB">
        <w:rPr>
          <w:lang w:eastAsia="en-US"/>
        </w:rPr>
        <w:t xml:space="preserve"> Açtıkları geçici depolama yerini kısmen veya tamamen kapatmak isteyenler, bu taleplerini yazılı olarak ilgili gümrük idaresine bildirir</w:t>
      </w:r>
      <w:r w:rsidR="00695D43">
        <w:rPr>
          <w:lang w:eastAsia="en-US"/>
        </w:rPr>
        <w:t>ler</w:t>
      </w:r>
      <w:r w:rsidRPr="00686EEB">
        <w:rPr>
          <w:lang w:eastAsia="en-US"/>
        </w:rPr>
        <w:t>.</w:t>
      </w:r>
      <w:r w:rsidR="00686EEB">
        <w:rPr>
          <w:lang w:eastAsia="en-US"/>
        </w:rPr>
        <w:t xml:space="preserve"> </w:t>
      </w:r>
    </w:p>
    <w:p w14:paraId="1CA98BBC" w14:textId="299D58F6" w:rsidR="00686EEB" w:rsidRDefault="002B106A" w:rsidP="00686EEB">
      <w:pPr>
        <w:pStyle w:val="AralkYok"/>
        <w:jc w:val="both"/>
        <w:rPr>
          <w:lang w:eastAsia="en-US"/>
        </w:rPr>
      </w:pPr>
      <w:r w:rsidRPr="00686EEB">
        <w:rPr>
          <w:b/>
          <w:lang w:eastAsia="en-US"/>
        </w:rPr>
        <w:t>7)</w:t>
      </w:r>
      <w:r w:rsidRPr="00686EEB">
        <w:rPr>
          <w:lang w:eastAsia="en-US"/>
        </w:rPr>
        <w:t xml:space="preserve"> Sahiplerinin isteği üzerine geçici depolama yerlerinin kapatılmasına ilişkin talepler, ilgili gümrük müdürlüğünce sonuçlandırılır ve sonucundan bölge müdürlüğüne bilgi verilir.</w:t>
      </w:r>
      <w:r w:rsidR="00686EEB">
        <w:rPr>
          <w:lang w:eastAsia="en-US"/>
        </w:rPr>
        <w:t xml:space="preserve"> </w:t>
      </w:r>
    </w:p>
    <w:p w14:paraId="769CD222" w14:textId="2E835F48" w:rsidR="002B106A" w:rsidRDefault="002B106A" w:rsidP="00686EEB">
      <w:pPr>
        <w:pStyle w:val="AralkYok"/>
        <w:jc w:val="both"/>
        <w:rPr>
          <w:b/>
          <w:i/>
          <w:lang w:eastAsia="en-US"/>
        </w:rPr>
      </w:pPr>
      <w:r w:rsidRPr="00686EEB">
        <w:rPr>
          <w:b/>
          <w:lang w:eastAsia="en-US"/>
        </w:rPr>
        <w:t>8)</w:t>
      </w:r>
      <w:r w:rsidRPr="00686EEB">
        <w:rPr>
          <w:lang w:eastAsia="en-US"/>
        </w:rPr>
        <w:t xml:space="preserve"> Kapatılacak geçici depolama yerlerine yeniden eşya konmasına izin verilmez ve varsa buradaki eşya, her türlü masrafı geçici depolama yeri sahipleri veya işleticilerine ait olmak üzere gümrük idaresince gösterilen diğer geçici depolama yerlerine nakil veya yabancı memleketlere ihraç olunur ya da Kanunun </w:t>
      </w:r>
      <w:hyperlink r:id="rId35" w:anchor="Madde74x75x76x77x78x79SerDolaşımaGirişRe" w:history="1">
        <w:r w:rsidRPr="00640719">
          <w:rPr>
            <w:color w:val="000000" w:themeColor="text1"/>
            <w:lang w:eastAsia="en-US"/>
          </w:rPr>
          <w:t>74</w:t>
        </w:r>
        <w:r w:rsidR="00640719" w:rsidRPr="00640719">
          <w:rPr>
            <w:color w:val="000000" w:themeColor="text1"/>
            <w:lang w:eastAsia="en-US"/>
          </w:rPr>
          <w:t>.</w:t>
        </w:r>
      </w:hyperlink>
      <w:r w:rsidRPr="00640719">
        <w:rPr>
          <w:color w:val="000000" w:themeColor="text1"/>
          <w:lang w:eastAsia="en-US"/>
        </w:rPr>
        <w:t xml:space="preserve">maddesi </w:t>
      </w:r>
      <w:r w:rsidRPr="00686EEB">
        <w:rPr>
          <w:lang w:eastAsia="en-US"/>
        </w:rPr>
        <w:t>çerçevesinde serbest dolaşıma sokulur. Bu işlemler tamamlanıncaya kadar geçici depolama yeri sahipleri veya işleticilerinin taahhüt ve sorumluluğu devam eder</w:t>
      </w:r>
      <w:r w:rsidRPr="00686EEB">
        <w:t xml:space="preserve"> </w:t>
      </w:r>
      <w:r w:rsidRPr="00686EEB">
        <w:rPr>
          <w:b/>
          <w:i/>
          <w:lang w:eastAsia="en-US"/>
        </w:rPr>
        <w:t>(Gümrük Yönetmeliği’nin 516.maddesi).</w:t>
      </w:r>
    </w:p>
    <w:p w14:paraId="00EB1CCF" w14:textId="77777777" w:rsidR="00695D43" w:rsidRDefault="00695D43" w:rsidP="00686EEB">
      <w:pPr>
        <w:pStyle w:val="AralkYok"/>
        <w:jc w:val="both"/>
        <w:rPr>
          <w:b/>
          <w:i/>
          <w:lang w:eastAsia="en-US"/>
        </w:rPr>
      </w:pPr>
    </w:p>
    <w:p w14:paraId="00624E14" w14:textId="1A597FF0" w:rsidR="00253159" w:rsidRDefault="00BE7B7C" w:rsidP="00253159">
      <w:pPr>
        <w:pStyle w:val="AralkYok"/>
        <w:rPr>
          <w:b/>
          <w:sz w:val="32"/>
          <w:szCs w:val="32"/>
        </w:rPr>
      </w:pPr>
      <w:r>
        <w:rPr>
          <w:b/>
          <w:sz w:val="32"/>
          <w:szCs w:val="32"/>
          <w:lang w:eastAsia="en-US"/>
        </w:rPr>
        <w:t>10</w:t>
      </w:r>
      <w:r w:rsidR="00253159" w:rsidRPr="00253159">
        <w:rPr>
          <w:b/>
          <w:sz w:val="32"/>
          <w:szCs w:val="32"/>
          <w:lang w:eastAsia="en-US"/>
        </w:rPr>
        <w:t xml:space="preserve">- </w:t>
      </w:r>
      <w:r w:rsidR="00253159" w:rsidRPr="00253159">
        <w:rPr>
          <w:b/>
          <w:sz w:val="32"/>
          <w:szCs w:val="32"/>
        </w:rPr>
        <w:t>Geçici Depolama Yeri İşletme İzninin Geri Alınması</w:t>
      </w:r>
      <w:r w:rsidR="00822D05">
        <w:rPr>
          <w:b/>
          <w:sz w:val="32"/>
          <w:szCs w:val="32"/>
        </w:rPr>
        <w:t>:</w:t>
      </w:r>
      <w:r w:rsidR="00253159">
        <w:rPr>
          <w:b/>
          <w:sz w:val="32"/>
          <w:szCs w:val="32"/>
        </w:rPr>
        <w:t xml:space="preserve"> </w:t>
      </w:r>
    </w:p>
    <w:p w14:paraId="3CEB48E3" w14:textId="77777777" w:rsidR="00253159" w:rsidRDefault="00253159" w:rsidP="00253159">
      <w:pPr>
        <w:pStyle w:val="AralkYok"/>
        <w:rPr>
          <w:b/>
          <w:sz w:val="32"/>
          <w:szCs w:val="32"/>
        </w:rPr>
      </w:pPr>
    </w:p>
    <w:p w14:paraId="743238BA" w14:textId="77777777" w:rsidR="00822D05" w:rsidRDefault="00253159" w:rsidP="00822D05">
      <w:pPr>
        <w:pStyle w:val="AralkYok"/>
        <w:jc w:val="both"/>
        <w:rPr>
          <w:lang w:eastAsia="en-US"/>
        </w:rPr>
      </w:pPr>
      <w:r w:rsidRPr="00822D05">
        <w:rPr>
          <w:b/>
          <w:lang w:eastAsia="en-US"/>
        </w:rPr>
        <w:t>1)</w:t>
      </w:r>
      <w:r w:rsidRPr="00253159">
        <w:rPr>
          <w:lang w:eastAsia="en-US"/>
        </w:rPr>
        <w:t xml:space="preserve"> </w:t>
      </w:r>
      <w:r w:rsidRPr="00822D05">
        <w:rPr>
          <w:i/>
          <w:lang w:eastAsia="en-US"/>
        </w:rPr>
        <w:t xml:space="preserve">Taahhütlerini ve Yönetmelikte belirtilen yükümlülüklerini yerine getirmeyen geçici depolama yeri işleticilerine </w:t>
      </w:r>
      <w:r w:rsidRPr="00822D05">
        <w:rPr>
          <w:i/>
          <w:u w:val="single"/>
          <w:lang w:eastAsia="en-US"/>
        </w:rPr>
        <w:t>tebligat yapılarak bir yılı geçmeyecek şekilde belirlenen süre içerisinde bu yükümlülüklerini yerine getirmeleri,</w:t>
      </w:r>
      <w:r w:rsidRPr="00822D05">
        <w:rPr>
          <w:i/>
          <w:lang w:eastAsia="en-US"/>
        </w:rPr>
        <w:t xml:space="preserve"> aksi halde verilen süre sonunda geçici depolama yeri açma ve işletme izninin geri alınacağı bildirilir.</w:t>
      </w:r>
      <w:r w:rsidRPr="00253159">
        <w:rPr>
          <w:lang w:eastAsia="en-US"/>
        </w:rPr>
        <w:t xml:space="preserve"> İstenen hususlar yerine getirilmediği takdirde, durum ilgili bölge müdürlüğü aracılığıyla Bakanlığa iletilir. Bakanlıkça işletme izni geri alınır.</w:t>
      </w:r>
      <w:r w:rsidR="00822D05">
        <w:rPr>
          <w:lang w:eastAsia="en-US"/>
        </w:rPr>
        <w:t xml:space="preserve"> </w:t>
      </w:r>
    </w:p>
    <w:p w14:paraId="28DE1A89" w14:textId="77777777" w:rsidR="00305564" w:rsidRDefault="00253159" w:rsidP="00822D05">
      <w:pPr>
        <w:pStyle w:val="AralkYok"/>
        <w:jc w:val="both"/>
        <w:rPr>
          <w:lang w:eastAsia="en-US"/>
        </w:rPr>
      </w:pPr>
      <w:r w:rsidRPr="00822D05">
        <w:rPr>
          <w:b/>
          <w:lang w:eastAsia="en-US"/>
        </w:rPr>
        <w:t>2)</w:t>
      </w:r>
      <w:r w:rsidRPr="00253159">
        <w:rPr>
          <w:lang w:eastAsia="en-US"/>
        </w:rPr>
        <w:t xml:space="preserve"> Ticaret Müfettişi ve Müfettiş yardımcıları ile gümrük idare amirleri veya yetkili kılınacak görevliler tarafından yapılacak denetleme neticesinde kaçakçılık gibi bir </w:t>
      </w:r>
      <w:proofErr w:type="spellStart"/>
      <w:r w:rsidRPr="00253159">
        <w:rPr>
          <w:lang w:eastAsia="en-US"/>
        </w:rPr>
        <w:t>suistimal</w:t>
      </w:r>
      <w:proofErr w:type="spellEnd"/>
      <w:r w:rsidRPr="00253159">
        <w:rPr>
          <w:lang w:eastAsia="en-US"/>
        </w:rPr>
        <w:t xml:space="preserve"> ve/veya yolsuzluk saptanması halinde, </w:t>
      </w:r>
      <w:r w:rsidRPr="00253159">
        <w:t>tedbir olarak geçici depolama yerine eşya girişine izin verilmez</w:t>
      </w:r>
      <w:r w:rsidRPr="00253159">
        <w:rPr>
          <w:lang w:eastAsia="en-US"/>
        </w:rPr>
        <w:t xml:space="preserve"> ve durum Bakanlığa iletilir. Yapılacak inceleme sonucunda geçici depolama yeri açma ve işletme izni Bakanlıkça geri alınabilir.</w:t>
      </w:r>
      <w:r w:rsidR="00822D05">
        <w:rPr>
          <w:lang w:eastAsia="en-US"/>
        </w:rPr>
        <w:t xml:space="preserve"> </w:t>
      </w:r>
    </w:p>
    <w:p w14:paraId="4AC02913" w14:textId="36978076" w:rsidR="00822D05" w:rsidRDefault="00253159" w:rsidP="00822D05">
      <w:pPr>
        <w:pStyle w:val="AralkYok"/>
        <w:jc w:val="both"/>
        <w:rPr>
          <w:lang w:eastAsia="en-US"/>
        </w:rPr>
      </w:pPr>
      <w:r w:rsidRPr="00822D05">
        <w:rPr>
          <w:b/>
          <w:lang w:eastAsia="en-US"/>
        </w:rPr>
        <w:t>3)</w:t>
      </w:r>
      <w:r w:rsidRPr="00253159">
        <w:rPr>
          <w:lang w:eastAsia="en-US"/>
        </w:rPr>
        <w:t xml:space="preserve"> İznin geri alındığı hallerde de geçici depolama yerlerindeki eşya hakkında </w:t>
      </w:r>
      <w:r w:rsidR="00305564">
        <w:rPr>
          <w:lang w:eastAsia="en-US"/>
        </w:rPr>
        <w:t xml:space="preserve">Gümrük Yönetmeliği’nin </w:t>
      </w:r>
      <w:r w:rsidRPr="00253159">
        <w:rPr>
          <w:lang w:eastAsia="en-US"/>
        </w:rPr>
        <w:t>516</w:t>
      </w:r>
      <w:r w:rsidR="00822D05">
        <w:rPr>
          <w:lang w:eastAsia="en-US"/>
        </w:rPr>
        <w:t>.</w:t>
      </w:r>
      <w:r w:rsidRPr="00253159">
        <w:rPr>
          <w:lang w:eastAsia="en-US"/>
        </w:rPr>
        <w:t>madde</w:t>
      </w:r>
      <w:r w:rsidR="00305564">
        <w:rPr>
          <w:lang w:eastAsia="en-US"/>
        </w:rPr>
        <w:t>si</w:t>
      </w:r>
      <w:r w:rsidRPr="00253159">
        <w:rPr>
          <w:lang w:eastAsia="en-US"/>
        </w:rPr>
        <w:t>nin sekizinci fıkrası hükümleri uygulanır.</w:t>
      </w:r>
      <w:r w:rsidR="00822D05">
        <w:rPr>
          <w:lang w:eastAsia="en-US"/>
        </w:rPr>
        <w:t xml:space="preserve"> </w:t>
      </w:r>
    </w:p>
    <w:p w14:paraId="4E9E3781" w14:textId="34C1A3E6" w:rsidR="00822D05" w:rsidRDefault="00253159" w:rsidP="00822D05">
      <w:pPr>
        <w:pStyle w:val="AralkYok"/>
        <w:jc w:val="both"/>
        <w:rPr>
          <w:lang w:eastAsia="en-US"/>
        </w:rPr>
      </w:pPr>
      <w:r w:rsidRPr="00822D05">
        <w:rPr>
          <w:b/>
          <w:lang w:eastAsia="en-US"/>
        </w:rPr>
        <w:t>4)</w:t>
      </w:r>
      <w:r w:rsidRPr="00253159">
        <w:rPr>
          <w:lang w:eastAsia="en-US"/>
        </w:rPr>
        <w:t xml:space="preserve"> 516</w:t>
      </w:r>
      <w:r w:rsidR="00822D05">
        <w:rPr>
          <w:lang w:eastAsia="en-US"/>
        </w:rPr>
        <w:t>.</w:t>
      </w:r>
      <w:r w:rsidRPr="00253159">
        <w:rPr>
          <w:lang w:eastAsia="en-US"/>
        </w:rPr>
        <w:t>madde hükümleri çerçevesinde sahiplerinin isteği ile kapatılma hali hariç, geçici depolama yeri açma ve işletme izni geri alınan;</w:t>
      </w:r>
      <w:r w:rsidR="00822D05">
        <w:rPr>
          <w:lang w:eastAsia="en-US"/>
        </w:rPr>
        <w:t xml:space="preserve"> </w:t>
      </w:r>
    </w:p>
    <w:p w14:paraId="130C934A" w14:textId="77777777" w:rsidR="00822D05" w:rsidRDefault="00253159" w:rsidP="00822D05">
      <w:pPr>
        <w:pStyle w:val="AralkYok"/>
        <w:jc w:val="both"/>
        <w:rPr>
          <w:lang w:eastAsia="en-US"/>
        </w:rPr>
      </w:pPr>
      <w:r w:rsidRPr="00822D05">
        <w:rPr>
          <w:b/>
          <w:lang w:eastAsia="en-US"/>
        </w:rPr>
        <w:t>a)</w:t>
      </w:r>
      <w:r w:rsidRPr="00253159">
        <w:rPr>
          <w:lang w:eastAsia="en-US"/>
        </w:rPr>
        <w:t xml:space="preserve"> Gerçek kişilere,</w:t>
      </w:r>
      <w:r w:rsidR="00822D05">
        <w:rPr>
          <w:lang w:eastAsia="en-US"/>
        </w:rPr>
        <w:t xml:space="preserve"> </w:t>
      </w:r>
    </w:p>
    <w:p w14:paraId="30109F91" w14:textId="77777777" w:rsidR="00822D05" w:rsidRDefault="00253159" w:rsidP="00822D05">
      <w:pPr>
        <w:pStyle w:val="AralkYok"/>
        <w:jc w:val="both"/>
        <w:rPr>
          <w:lang w:eastAsia="en-US"/>
        </w:rPr>
      </w:pPr>
      <w:r w:rsidRPr="00822D05">
        <w:rPr>
          <w:b/>
          <w:lang w:eastAsia="en-US"/>
        </w:rPr>
        <w:t>b)</w:t>
      </w:r>
      <w:r w:rsidRPr="00253159">
        <w:rPr>
          <w:lang w:eastAsia="en-US"/>
        </w:rPr>
        <w:t xml:space="preserve"> Tüzel kişilere,</w:t>
      </w:r>
      <w:r w:rsidR="00822D05">
        <w:rPr>
          <w:lang w:eastAsia="en-US"/>
        </w:rPr>
        <w:t xml:space="preserve"> </w:t>
      </w:r>
    </w:p>
    <w:p w14:paraId="78EB5A89" w14:textId="77777777" w:rsidR="00822D05" w:rsidRDefault="00253159" w:rsidP="00822D05">
      <w:pPr>
        <w:pStyle w:val="AralkYok"/>
        <w:jc w:val="both"/>
        <w:rPr>
          <w:lang w:eastAsia="en-US"/>
        </w:rPr>
      </w:pPr>
      <w:r w:rsidRPr="00822D05">
        <w:rPr>
          <w:b/>
          <w:lang w:eastAsia="en-US"/>
        </w:rPr>
        <w:t>c)</w:t>
      </w:r>
      <w:r w:rsidRPr="00253159">
        <w:rPr>
          <w:lang w:eastAsia="en-US"/>
        </w:rPr>
        <w:t xml:space="preserve"> Tüzel kişiliğin yönetim kurulu üyelerine, şirketi temsile yetkili kişilere ve şirket sermayesinin % 10 veya daha fazlasına sahip gerçek kişilere,</w:t>
      </w:r>
      <w:r w:rsidR="00822D05">
        <w:rPr>
          <w:lang w:eastAsia="en-US"/>
        </w:rPr>
        <w:t xml:space="preserve"> </w:t>
      </w:r>
    </w:p>
    <w:p w14:paraId="28F7F413" w14:textId="77777777" w:rsidR="00822D05" w:rsidRDefault="00253159" w:rsidP="00822D05">
      <w:pPr>
        <w:pStyle w:val="AralkYok"/>
        <w:jc w:val="both"/>
        <w:rPr>
          <w:lang w:eastAsia="en-US"/>
        </w:rPr>
      </w:pPr>
      <w:r w:rsidRPr="00822D05">
        <w:rPr>
          <w:b/>
          <w:lang w:eastAsia="en-US"/>
        </w:rPr>
        <w:t>ç)</w:t>
      </w:r>
      <w:r w:rsidRPr="00253159">
        <w:rPr>
          <w:lang w:eastAsia="en-US"/>
        </w:rPr>
        <w:t xml:space="preserve"> (c) bendinde belirtilen gerçek kişilerin yer aldığı diğer tüzel kişilere,</w:t>
      </w:r>
    </w:p>
    <w:p w14:paraId="014B3D4C" w14:textId="68561598" w:rsidR="00822D05" w:rsidRDefault="00822D05" w:rsidP="00822D05">
      <w:pPr>
        <w:pStyle w:val="AralkYok"/>
        <w:jc w:val="both"/>
        <w:rPr>
          <w:lang w:eastAsia="en-US"/>
        </w:rPr>
      </w:pPr>
      <w:r w:rsidRPr="00305564">
        <w:rPr>
          <w:b/>
          <w:i/>
          <w:lang w:eastAsia="en-US"/>
        </w:rPr>
        <w:t>İ</w:t>
      </w:r>
      <w:r w:rsidR="00253159" w:rsidRPr="00305564">
        <w:rPr>
          <w:b/>
          <w:i/>
          <w:lang w:eastAsia="en-US"/>
        </w:rPr>
        <w:t>znin geri alındığı tarihten itibaren 5 yıl süre ile yeniden geçici depolama açma izni verilmez.</w:t>
      </w:r>
      <w:r w:rsidR="00253159" w:rsidRPr="00253159">
        <w:rPr>
          <w:lang w:eastAsia="en-US"/>
        </w:rPr>
        <w:t xml:space="preserve"> Bu süre geçtikten sonra, bu fıkrada sayılan kişilerin geçici depolama yeri açmak veya devralmak istemeleri halinde müracaatlar, ilgili bilgi, belge ve veriler dikkate alınarak Bakanlıkça sonuçlandırılır.</w:t>
      </w:r>
      <w:r>
        <w:rPr>
          <w:lang w:eastAsia="en-US"/>
        </w:rPr>
        <w:t xml:space="preserve"> </w:t>
      </w:r>
      <w:bookmarkStart w:id="3" w:name="m518"/>
      <w:bookmarkEnd w:id="3"/>
    </w:p>
    <w:p w14:paraId="7DBB0E0D" w14:textId="77777777" w:rsidR="00822D05" w:rsidRPr="00822D05" w:rsidRDefault="00253159" w:rsidP="00253159">
      <w:pPr>
        <w:pStyle w:val="AralkYok"/>
        <w:jc w:val="both"/>
        <w:rPr>
          <w:i/>
          <w:color w:val="FF0000"/>
        </w:rPr>
      </w:pPr>
      <w:r w:rsidRPr="00822D05">
        <w:rPr>
          <w:b/>
          <w:i/>
        </w:rPr>
        <w:lastRenderedPageBreak/>
        <w:t>5)</w:t>
      </w:r>
      <w:r w:rsidRPr="00822D05">
        <w:rPr>
          <w:i/>
        </w:rPr>
        <w:t xml:space="preserve"> Geçici depolama yeri işleticisinin taahhüt ve yükümlülüklerine aykırı hareket etmesi nedeniyle vergi kaybına neden olunması halinde geçici depolama izni geri alınabilir.</w:t>
      </w:r>
      <w:r w:rsidRPr="00822D05">
        <w:rPr>
          <w:i/>
          <w:color w:val="FF0000"/>
        </w:rPr>
        <w:t xml:space="preserve"> </w:t>
      </w:r>
    </w:p>
    <w:p w14:paraId="47007D97" w14:textId="77777777" w:rsidR="00816815" w:rsidRDefault="00253159" w:rsidP="00816815">
      <w:pPr>
        <w:pStyle w:val="AralkYok"/>
        <w:jc w:val="both"/>
        <w:rPr>
          <w:b/>
          <w:i/>
          <w:lang w:eastAsia="en-US"/>
        </w:rPr>
      </w:pPr>
      <w:r w:rsidRPr="00822D05">
        <w:rPr>
          <w:b/>
        </w:rPr>
        <w:t>6)</w:t>
      </w:r>
      <w:r w:rsidRPr="00253159">
        <w:t xml:space="preserve"> </w:t>
      </w:r>
      <w:r w:rsidRPr="00822D05">
        <w:rPr>
          <w:i/>
          <w:u w:val="single"/>
        </w:rPr>
        <w:t xml:space="preserve">Geçici depolama yerinde kaçakçılık gibi bir </w:t>
      </w:r>
      <w:proofErr w:type="spellStart"/>
      <w:r w:rsidRPr="00822D05">
        <w:rPr>
          <w:i/>
          <w:u w:val="single"/>
        </w:rPr>
        <w:t>suistimal</w:t>
      </w:r>
      <w:proofErr w:type="spellEnd"/>
      <w:r w:rsidRPr="00822D05">
        <w:rPr>
          <w:i/>
          <w:u w:val="single"/>
        </w:rPr>
        <w:t xml:space="preserve"> ve/veya yolsuzluk saptanması veya beşinci fıkrada belirtilen durum nedeniyle geçici depolama yeri açma ve işletme izni geri alınan kişilere, yeni bir geçici depolama yeri açma ve işletme izni verilmez</w:t>
      </w:r>
      <w:r w:rsidRPr="00253159">
        <w:rPr>
          <w:b/>
          <w:i/>
          <w:lang w:eastAsia="en-US"/>
        </w:rPr>
        <w:t xml:space="preserve"> (Gümrük Yönetmeliği’nin 517.maddesi).</w:t>
      </w:r>
    </w:p>
    <w:p w14:paraId="57D1EDBC" w14:textId="77777777" w:rsidR="00816815" w:rsidRDefault="00816815" w:rsidP="00816815">
      <w:pPr>
        <w:pStyle w:val="AralkYok"/>
        <w:jc w:val="both"/>
        <w:rPr>
          <w:b/>
          <w:i/>
          <w:lang w:eastAsia="en-US"/>
        </w:rPr>
      </w:pPr>
    </w:p>
    <w:p w14:paraId="4A0DE5DB" w14:textId="76203096" w:rsidR="00816815" w:rsidRDefault="00E7504E" w:rsidP="00816815">
      <w:pPr>
        <w:pStyle w:val="AralkYok"/>
        <w:jc w:val="both"/>
        <w:rPr>
          <w:rFonts w:cs="Arial"/>
          <w:b/>
          <w:sz w:val="32"/>
          <w:szCs w:val="32"/>
        </w:rPr>
      </w:pPr>
      <w:r>
        <w:rPr>
          <w:b/>
          <w:sz w:val="32"/>
          <w:szCs w:val="32"/>
          <w:lang w:eastAsia="en-US"/>
        </w:rPr>
        <w:t>1</w:t>
      </w:r>
      <w:r w:rsidR="00BE7B7C">
        <w:rPr>
          <w:b/>
          <w:sz w:val="32"/>
          <w:szCs w:val="32"/>
          <w:lang w:eastAsia="en-US"/>
        </w:rPr>
        <w:t>1</w:t>
      </w:r>
      <w:r w:rsidR="00816815" w:rsidRPr="00816815">
        <w:rPr>
          <w:b/>
          <w:sz w:val="32"/>
          <w:szCs w:val="32"/>
          <w:lang w:eastAsia="en-US"/>
        </w:rPr>
        <w:t xml:space="preserve">- </w:t>
      </w:r>
      <w:r w:rsidR="00816815" w:rsidRPr="00816815">
        <w:rPr>
          <w:rFonts w:cs="Arial"/>
          <w:b/>
          <w:sz w:val="32"/>
          <w:szCs w:val="32"/>
        </w:rPr>
        <w:t>Geçici Depolama Yeri İşleticilerinin Sorumlulukları</w:t>
      </w:r>
      <w:r w:rsidR="00816815">
        <w:rPr>
          <w:rFonts w:cs="Arial"/>
          <w:b/>
          <w:sz w:val="32"/>
          <w:szCs w:val="32"/>
        </w:rPr>
        <w:t>:</w:t>
      </w:r>
      <w:r w:rsidR="00816815" w:rsidRPr="00816815">
        <w:rPr>
          <w:rFonts w:cs="Arial"/>
          <w:b/>
          <w:sz w:val="32"/>
          <w:szCs w:val="32"/>
        </w:rPr>
        <w:t xml:space="preserve"> </w:t>
      </w:r>
    </w:p>
    <w:p w14:paraId="78B26DD2" w14:textId="77777777" w:rsidR="00816815" w:rsidRDefault="00816815" w:rsidP="00816815">
      <w:pPr>
        <w:pStyle w:val="AralkYok"/>
        <w:jc w:val="both"/>
        <w:rPr>
          <w:rFonts w:cs="Arial"/>
          <w:b/>
          <w:sz w:val="32"/>
          <w:szCs w:val="32"/>
        </w:rPr>
      </w:pPr>
    </w:p>
    <w:p w14:paraId="73835331" w14:textId="4695CFAA" w:rsidR="00816815" w:rsidRPr="008A66C8" w:rsidRDefault="008A66C8" w:rsidP="00816815">
      <w:pPr>
        <w:pStyle w:val="AralkYok"/>
        <w:jc w:val="both"/>
        <w:rPr>
          <w:rFonts w:cs="Arial"/>
        </w:rPr>
      </w:pPr>
      <w:r w:rsidRPr="008A66C8">
        <w:rPr>
          <w:rFonts w:cs="Arial"/>
          <w:b/>
          <w:sz w:val="28"/>
          <w:szCs w:val="28"/>
        </w:rPr>
        <w:t>1-</w:t>
      </w:r>
      <w:r w:rsidRPr="00A47B74">
        <w:rPr>
          <w:rFonts w:cs="Arial"/>
          <w:b/>
        </w:rPr>
        <w:t>a)</w:t>
      </w:r>
      <w:r w:rsidRPr="008A66C8">
        <w:rPr>
          <w:rFonts w:cs="Arial"/>
          <w:b/>
        </w:rPr>
        <w:t xml:space="preserve"> </w:t>
      </w:r>
      <w:r w:rsidR="00816815" w:rsidRPr="008A66C8">
        <w:rPr>
          <w:rFonts w:cs="Arial"/>
        </w:rPr>
        <w:t xml:space="preserve">Eşyanın geçici depolama yerine giriş ve çıkışına ilişkin kayıtlar, geçici depolama yeri işleticilerince bilgisayar ortamında tutulur. </w:t>
      </w:r>
    </w:p>
    <w:p w14:paraId="575212AC" w14:textId="045D8D4E" w:rsidR="008A66C8" w:rsidRDefault="008A66C8" w:rsidP="008A66C8">
      <w:pPr>
        <w:pStyle w:val="AralkYok"/>
        <w:jc w:val="both"/>
        <w:rPr>
          <w:rFonts w:cs="Arial"/>
          <w:b/>
          <w:i/>
        </w:rPr>
      </w:pPr>
      <w:r w:rsidRPr="00A47B74">
        <w:rPr>
          <w:rFonts w:cs="Arial"/>
          <w:b/>
        </w:rPr>
        <w:t>b</w:t>
      </w:r>
      <w:r w:rsidR="00816815" w:rsidRPr="00A47B74">
        <w:rPr>
          <w:rFonts w:cs="Arial"/>
          <w:b/>
        </w:rPr>
        <w:t>)</w:t>
      </w:r>
      <w:r w:rsidR="00816815" w:rsidRPr="008A66C8">
        <w:rPr>
          <w:rFonts w:cs="Arial"/>
        </w:rPr>
        <w:t xml:space="preserve"> Geçici depolama yerlerinde bulunan eşyanın geçerli veya zorlayıcı nedenler dışında </w:t>
      </w:r>
      <w:proofErr w:type="spellStart"/>
      <w:r w:rsidR="00816815" w:rsidRPr="008A66C8">
        <w:rPr>
          <w:rFonts w:cs="Arial"/>
        </w:rPr>
        <w:t>ziyaından</w:t>
      </w:r>
      <w:proofErr w:type="spellEnd"/>
      <w:r w:rsidR="00816815" w:rsidRPr="008A66C8">
        <w:rPr>
          <w:rFonts w:cs="Arial"/>
        </w:rPr>
        <w:t>, hasara uğramasından veya değiştirilmesinden doğan mali sorumluluk işleticilere aittir. Bu sorumluluk söz konusu eşyaya ait gümrük vergileri ile Gümrük Kanunu’nun 236.maddesindeki cezaların gümrük idaresine ödenmesini de kapsar. Sorumlular hakkında duruma göre ayrıca 5607 sayılı Kaçakçılıkla Mücadele Kanunu hükümleri uyarınca işlem yapılır</w:t>
      </w:r>
      <w:r w:rsidR="00816815" w:rsidRPr="008A66C8">
        <w:rPr>
          <w:b/>
          <w:i/>
          <w:lang w:eastAsia="en-US"/>
        </w:rPr>
        <w:t xml:space="preserve"> </w:t>
      </w:r>
      <w:r w:rsidR="00816815" w:rsidRPr="008A66C8">
        <w:rPr>
          <w:rFonts w:cs="Arial"/>
          <w:b/>
          <w:i/>
        </w:rPr>
        <w:t>(Gümrük Yönetmeliği’nin 515.maddesi).</w:t>
      </w:r>
      <w:r>
        <w:rPr>
          <w:rFonts w:cs="Arial"/>
          <w:b/>
          <w:i/>
        </w:rPr>
        <w:t xml:space="preserve"> </w:t>
      </w:r>
    </w:p>
    <w:p w14:paraId="1402A56E" w14:textId="77777777" w:rsidR="00305564" w:rsidRDefault="00305564" w:rsidP="008A66C8">
      <w:pPr>
        <w:pStyle w:val="AralkYok"/>
        <w:jc w:val="both"/>
        <w:rPr>
          <w:rFonts w:cs="Arial"/>
          <w:b/>
          <w:i/>
        </w:rPr>
      </w:pPr>
    </w:p>
    <w:p w14:paraId="63C7A2DB" w14:textId="7793218A" w:rsidR="00A47B74" w:rsidRPr="008366A6" w:rsidRDefault="008A66C8" w:rsidP="00A47B74">
      <w:pPr>
        <w:pStyle w:val="AralkYok"/>
        <w:jc w:val="both"/>
        <w:rPr>
          <w:rFonts w:cs="Arial"/>
        </w:rPr>
      </w:pPr>
      <w:r w:rsidRPr="008366A6">
        <w:rPr>
          <w:rFonts w:cs="Arial"/>
          <w:b/>
          <w:sz w:val="28"/>
          <w:szCs w:val="28"/>
        </w:rPr>
        <w:t xml:space="preserve">2) </w:t>
      </w:r>
      <w:hyperlink r:id="rId36" w:history="1">
        <w:r w:rsidRPr="008366A6">
          <w:rPr>
            <w:rFonts w:cs="Arial"/>
            <w:color w:val="000000" w:themeColor="text1"/>
          </w:rPr>
          <w:t>492</w:t>
        </w:r>
      </w:hyperlink>
      <w:r w:rsidRPr="008366A6">
        <w:rPr>
          <w:rFonts w:cs="Arial"/>
        </w:rPr>
        <w:t xml:space="preserve"> sayılı Harçlar Kanununa bağlı (8) sayılı tarifede yazılı olan ve harca tabi bulunan geçici depolama yerleri ve antrepolarda, açma izni belgelerine ilişkin harcın peşin olarak ödenmesi, harcın ödenmesini müteakip söz konusu belgenin düzenlenmesi gerekmekte olup; </w:t>
      </w:r>
      <w:r w:rsidRPr="008366A6">
        <w:rPr>
          <w:rFonts w:cs="Arial"/>
          <w:b/>
        </w:rPr>
        <w:t>a)</w:t>
      </w:r>
      <w:r w:rsidRPr="008366A6">
        <w:rPr>
          <w:rFonts w:cs="Arial"/>
        </w:rPr>
        <w:t xml:space="preserve"> Antrepo ve geçici depolama yerlerine ilişkin izin yazısının gümrük idaresine intikal etmesini müteakip, harcın ödenmesi için, vergi dairesine yazı yazılır</w:t>
      </w:r>
      <w:r w:rsidR="00A47B74" w:rsidRPr="008366A6">
        <w:rPr>
          <w:rFonts w:cs="Arial"/>
        </w:rPr>
        <w:t xml:space="preserve">, </w:t>
      </w:r>
      <w:r w:rsidRPr="008366A6">
        <w:rPr>
          <w:rFonts w:cs="Arial"/>
        </w:rPr>
        <w:t>aynı zamanda bu yazının bir örneği firma yetkilisine elden verilir.</w:t>
      </w:r>
      <w:r w:rsidR="00A47B74" w:rsidRPr="008366A6">
        <w:rPr>
          <w:rFonts w:cs="Arial"/>
        </w:rPr>
        <w:t xml:space="preserve"> </w:t>
      </w:r>
    </w:p>
    <w:p w14:paraId="26B33D0C" w14:textId="77777777" w:rsidR="00A47B74" w:rsidRPr="008366A6" w:rsidRDefault="008A66C8" w:rsidP="00A47B74">
      <w:pPr>
        <w:pStyle w:val="AralkYok"/>
        <w:jc w:val="both"/>
        <w:rPr>
          <w:rFonts w:cs="Arial"/>
        </w:rPr>
      </w:pPr>
      <w:r w:rsidRPr="008366A6">
        <w:rPr>
          <w:rFonts w:cs="Arial"/>
          <w:b/>
        </w:rPr>
        <w:t>b)</w:t>
      </w:r>
      <w:r w:rsidRPr="008366A6">
        <w:rPr>
          <w:rFonts w:cs="Arial"/>
        </w:rPr>
        <w:t xml:space="preserve"> Açma ve işletme harcının veya açma harcının tahsil edildiğine dair vergi dairesi makbuzunun veya yazısının ilgili tarafından yedi gün içinde gümrük müdürlüğüne ibrazı halinde, Açma ve İşletme İzin Belgesi veya Açma İzin Belgesi gümrük idaresince düzenlenerek ilgilisine verilir. Söz konusu belgeler bizzat gümrük müdürü veya vekili tarafından imzalanır.</w:t>
      </w:r>
      <w:r w:rsidR="00A47B74" w:rsidRPr="008366A6">
        <w:rPr>
          <w:rFonts w:cs="Arial"/>
        </w:rPr>
        <w:t xml:space="preserve"> </w:t>
      </w:r>
    </w:p>
    <w:p w14:paraId="39ADEE22" w14:textId="77777777" w:rsidR="00A47B74" w:rsidRPr="008366A6" w:rsidRDefault="008A66C8" w:rsidP="00A47B74">
      <w:pPr>
        <w:pStyle w:val="AralkYok"/>
        <w:jc w:val="both"/>
        <w:rPr>
          <w:rFonts w:cs="Arial"/>
        </w:rPr>
      </w:pPr>
      <w:r w:rsidRPr="008366A6">
        <w:rPr>
          <w:rFonts w:cs="Arial"/>
          <w:b/>
        </w:rPr>
        <w:t>c)</w:t>
      </w:r>
      <w:r w:rsidRPr="008366A6">
        <w:rPr>
          <w:rFonts w:cs="Arial"/>
        </w:rPr>
        <w:t xml:space="preserve"> Açma ve işletme harcı toplamı veya açma harcının tahsil edildiğine dair Vergi Dairesi makbuzu veya yazısının, Vergi Dairesine muhatap yazının ilgiliye verildiği tarihten itibaren yedi gün içinde gümrük müdürlüğüne ibraz edilmemesi halinde, bu sürenin bitiminden itibaren on beş gün içinde bir müzekkere ile durumun aynı vergi dairesine bildirilmesi, ayrıca bu süre içinde ilgiliye gönderilecek yazıda söz konusu harcın yatırılması gerektiği, aksi takdirde verilen iznin iptal edileceği hususu bildirilir.</w:t>
      </w:r>
      <w:r w:rsidR="00A47B74" w:rsidRPr="008366A6">
        <w:rPr>
          <w:rFonts w:cs="Arial"/>
        </w:rPr>
        <w:t xml:space="preserve"> </w:t>
      </w:r>
    </w:p>
    <w:p w14:paraId="76E3A15D" w14:textId="77777777" w:rsidR="00A47B74" w:rsidRPr="008366A6" w:rsidRDefault="008A66C8" w:rsidP="00A47B74">
      <w:pPr>
        <w:pStyle w:val="AralkYok"/>
        <w:jc w:val="both"/>
        <w:rPr>
          <w:rFonts w:cs="Arial"/>
        </w:rPr>
      </w:pPr>
      <w:r w:rsidRPr="008366A6">
        <w:rPr>
          <w:rFonts w:cs="Arial"/>
          <w:b/>
        </w:rPr>
        <w:t>ç)</w:t>
      </w:r>
      <w:r w:rsidRPr="008366A6">
        <w:rPr>
          <w:rFonts w:cs="Arial"/>
        </w:rPr>
        <w:t xml:space="preserve"> Açma ve İşletme İzin Belgesinin ilgili bulunduğu antreponun veya geçici depolama yerinin görülebilir bir yerine asılacağı ilgilisine tebliğ edilir. Denetimler sırasında bu belgelerin yerinde bulunup bulunmadığına dikkat edilir.</w:t>
      </w:r>
      <w:r w:rsidR="00A47B74" w:rsidRPr="008366A6">
        <w:rPr>
          <w:rFonts w:cs="Arial"/>
        </w:rPr>
        <w:t xml:space="preserve"> </w:t>
      </w:r>
    </w:p>
    <w:p w14:paraId="7822108F" w14:textId="77777777" w:rsidR="00A47B74" w:rsidRPr="008366A6" w:rsidRDefault="008A66C8" w:rsidP="00A47B74">
      <w:pPr>
        <w:pStyle w:val="AralkYok"/>
        <w:jc w:val="both"/>
        <w:rPr>
          <w:rFonts w:cs="Arial"/>
          <w:i/>
        </w:rPr>
      </w:pPr>
      <w:r w:rsidRPr="008366A6">
        <w:rPr>
          <w:rFonts w:cs="Arial"/>
          <w:b/>
          <w:i/>
        </w:rPr>
        <w:t>d)</w:t>
      </w:r>
      <w:r w:rsidRPr="008366A6">
        <w:rPr>
          <w:rFonts w:cs="Arial"/>
          <w:i/>
        </w:rPr>
        <w:t xml:space="preserve"> Açma ve işletme harçları yatırılmadan izin belgesi düzenlenmez ve söz konusu yere eşya girişine izin verilmez.</w:t>
      </w:r>
      <w:r w:rsidR="00A47B74" w:rsidRPr="008366A6">
        <w:rPr>
          <w:rFonts w:cs="Arial"/>
          <w:i/>
        </w:rPr>
        <w:t xml:space="preserve"> </w:t>
      </w:r>
    </w:p>
    <w:p w14:paraId="49F8B7FB" w14:textId="77777777" w:rsidR="00A36BF3" w:rsidRPr="008366A6" w:rsidRDefault="008A66C8" w:rsidP="00A36BF3">
      <w:pPr>
        <w:pStyle w:val="AralkYok"/>
        <w:jc w:val="both"/>
        <w:rPr>
          <w:rFonts w:cs="Arial"/>
          <w:i/>
        </w:rPr>
      </w:pPr>
      <w:r w:rsidRPr="008366A6">
        <w:rPr>
          <w:rFonts w:cs="Arial"/>
          <w:b/>
        </w:rPr>
        <w:t>e)</w:t>
      </w:r>
      <w:r w:rsidRPr="008366A6">
        <w:rPr>
          <w:rFonts w:cs="Arial"/>
        </w:rPr>
        <w:t xml:space="preserve"> Bu yerler kapatıldığında söz konusu belgeler geri alınarak dosyasında muhafaza edilir.</w:t>
      </w:r>
      <w:r w:rsidR="000A13D6" w:rsidRPr="008366A6">
        <w:t xml:space="preserve"> </w:t>
      </w:r>
      <w:r w:rsidR="000A13D6" w:rsidRPr="008366A6">
        <w:rPr>
          <w:rFonts w:cs="Arial"/>
          <w:i/>
        </w:rPr>
        <w:t>Antrepolar ve geçici depolama yerleri kapatılsa dahi, bu belgeler kapanış tarihinden itibaren beş yıl süre ile saklanır.</w:t>
      </w:r>
      <w:r w:rsidR="00A36BF3" w:rsidRPr="008366A6">
        <w:rPr>
          <w:rFonts w:cs="Arial"/>
          <w:i/>
        </w:rPr>
        <w:t xml:space="preserve"> </w:t>
      </w:r>
    </w:p>
    <w:p w14:paraId="797AFB49" w14:textId="5C788943" w:rsidR="00A36BF3" w:rsidRPr="008366A6" w:rsidRDefault="00C1705C" w:rsidP="00A36BF3">
      <w:pPr>
        <w:pStyle w:val="AralkYok"/>
        <w:jc w:val="both"/>
        <w:rPr>
          <w:rFonts w:cs="Arial"/>
          <w:i/>
        </w:rPr>
      </w:pPr>
      <w:r w:rsidRPr="008366A6">
        <w:rPr>
          <w:rFonts w:cs="Arial"/>
          <w:b/>
        </w:rPr>
        <w:t>f)</w:t>
      </w:r>
      <w:r w:rsidR="00A36BF3" w:rsidRPr="008366A6">
        <w:rPr>
          <w:rFonts w:cs="Arial"/>
          <w:b/>
        </w:rPr>
        <w:t xml:space="preserve"> </w:t>
      </w:r>
      <w:r w:rsidR="00A36BF3" w:rsidRPr="008366A6">
        <w:rPr>
          <w:rFonts w:cs="Arial"/>
          <w:i/>
        </w:rPr>
        <w:t>Antrepolara veya geçici depolama yerlerine ilişkin yıllık harcın Ocak ayı sonuna kadar yatırıldığına ilişkin makbuzun gümrük idaresine ibraz edilmemesi halinde, bu antrepolara ve geçici depolama yerlerine eşya girişine izin verilmez.</w:t>
      </w:r>
    </w:p>
    <w:p w14:paraId="00101FD0" w14:textId="20A9A7E5" w:rsidR="00C1705C" w:rsidRDefault="00C1705C" w:rsidP="00C1705C">
      <w:pPr>
        <w:pStyle w:val="AralkYok"/>
        <w:jc w:val="both"/>
        <w:rPr>
          <w:rFonts w:cs="Arial"/>
          <w:b/>
          <w:i/>
        </w:rPr>
      </w:pPr>
      <w:r w:rsidRPr="008366A6">
        <w:rPr>
          <w:rFonts w:cs="Arial"/>
          <w:b/>
        </w:rPr>
        <w:lastRenderedPageBreak/>
        <w:t>g</w:t>
      </w:r>
      <w:r w:rsidR="00A36BF3" w:rsidRPr="008366A6">
        <w:rPr>
          <w:rFonts w:cs="Arial"/>
          <w:b/>
        </w:rPr>
        <w:t>)</w:t>
      </w:r>
      <w:r w:rsidR="00A36BF3" w:rsidRPr="008366A6">
        <w:rPr>
          <w:rFonts w:cs="Arial"/>
        </w:rPr>
        <w:t xml:space="preserve"> Antrepo ve geçici depolama yerlerinin gerek ilgilinin isteği, gerekse idarece </w:t>
      </w:r>
      <w:proofErr w:type="spellStart"/>
      <w:r w:rsidR="00A36BF3" w:rsidRPr="008366A6">
        <w:rPr>
          <w:rFonts w:cs="Arial"/>
        </w:rPr>
        <w:t>re'sen</w:t>
      </w:r>
      <w:proofErr w:type="spellEnd"/>
      <w:r w:rsidR="00A36BF3" w:rsidRPr="008366A6">
        <w:rPr>
          <w:rFonts w:cs="Arial"/>
        </w:rPr>
        <w:t xml:space="preserve"> kapatılması üzerine kapatma işleminin gerçekleşmesini müteakip ilgili vergi dairesin</w:t>
      </w:r>
      <w:r w:rsidRPr="008366A6">
        <w:rPr>
          <w:rFonts w:cs="Arial"/>
        </w:rPr>
        <w:t>e durum bir yazı ile bildirilir</w:t>
      </w:r>
      <w:r w:rsidRPr="008366A6">
        <w:rPr>
          <w:rFonts w:cs="Arial"/>
          <w:b/>
          <w:i/>
        </w:rPr>
        <w:t xml:space="preserve"> (Gümrük Yönetmeliği’nin 553.maddesi).</w:t>
      </w:r>
      <w:r>
        <w:rPr>
          <w:rFonts w:cs="Arial"/>
          <w:b/>
          <w:i/>
        </w:rPr>
        <w:t xml:space="preserve"> </w:t>
      </w:r>
    </w:p>
    <w:p w14:paraId="279AC626" w14:textId="4721282D" w:rsidR="00080A8C" w:rsidRDefault="00080A8C" w:rsidP="00C1705C">
      <w:pPr>
        <w:pStyle w:val="AralkYok"/>
        <w:jc w:val="both"/>
        <w:rPr>
          <w:rFonts w:cs="Arial"/>
          <w:b/>
          <w:i/>
        </w:rPr>
      </w:pPr>
    </w:p>
    <w:p w14:paraId="589F7310" w14:textId="7C231D6F" w:rsidR="00080A8C" w:rsidRPr="0037666F" w:rsidRDefault="00080A8C" w:rsidP="0037666F">
      <w:pPr>
        <w:pStyle w:val="AralkYok"/>
        <w:jc w:val="both"/>
        <w:rPr>
          <w:rFonts w:cs="Arial"/>
        </w:rPr>
      </w:pPr>
      <w:r w:rsidRPr="00080A8C">
        <w:rPr>
          <w:rFonts w:cs="Arial"/>
          <w:b/>
          <w:sz w:val="28"/>
          <w:szCs w:val="28"/>
        </w:rPr>
        <w:t>3</w:t>
      </w:r>
      <w:r w:rsidR="00E86010">
        <w:rPr>
          <w:rFonts w:cs="Arial"/>
          <w:b/>
          <w:sz w:val="28"/>
          <w:szCs w:val="28"/>
        </w:rPr>
        <w:t xml:space="preserve">) … </w:t>
      </w:r>
      <w:r w:rsidRPr="00080A8C">
        <w:rPr>
          <w:rFonts w:cs="Arial"/>
        </w:rPr>
        <w:t xml:space="preserve">Türkiye ile diğer ülkeler arasında deniz ve havayolu ile yapılan eşya ve yolcu taşımalarında yararlanılan deniz ve havalimanlarını işleten kuruluşlar ile </w:t>
      </w:r>
      <w:r w:rsidRPr="00E86010">
        <w:rPr>
          <w:rFonts w:cs="Arial"/>
          <w:i/>
        </w:rPr>
        <w:t>geçici depolama yeri işleticileri, gümrüklü sahalarda</w:t>
      </w:r>
      <w:r w:rsidRPr="00080A8C">
        <w:rPr>
          <w:rFonts w:cs="Arial"/>
        </w:rPr>
        <w:t xml:space="preserve"> 26/9/2011 tarihli ve 655 sayılı Ulaştırma, Denizcilik ve Haberleşme Bakanlığının Teşkilat ve Görevleri Hakkında Kanun Hükmünde Kararname kapsamı dışında bulunan </w:t>
      </w:r>
      <w:r w:rsidRPr="00E86010">
        <w:rPr>
          <w:rFonts w:cs="Arial"/>
          <w:i/>
        </w:rPr>
        <w:t>gümrük iş ve işlemleri ile ilgili tahmil, tahliye, ardiye, saha içi taşıma ücretleri ve benzeri masrafların belirlenen azami bedellerine uymakla yükümlüdür.</w:t>
      </w:r>
      <w:r w:rsidRPr="00080A8C">
        <w:rPr>
          <w:rFonts w:cs="Arial"/>
        </w:rPr>
        <w:t xml:space="preserve"> Bakanlık tarafından azami bedeller belirlenirken özelleştirme uygulamaları çerçevesinde yapılan sözleşmelerde yer alan düzenlemeler dikkate alınır</w:t>
      </w:r>
      <w:r w:rsidR="00E86010">
        <w:rPr>
          <w:rFonts w:cs="Arial"/>
        </w:rPr>
        <w:t xml:space="preserve"> </w:t>
      </w:r>
      <w:r w:rsidR="0037666F" w:rsidRPr="0037666F">
        <w:rPr>
          <w:rFonts w:cs="Arial"/>
          <w:b/>
          <w:i/>
        </w:rPr>
        <w:t>(Gümrük Kanunu’nun 218.maddesi).</w:t>
      </w:r>
    </w:p>
    <w:p w14:paraId="7BDE8CF6" w14:textId="77777777" w:rsidR="00C1705C" w:rsidRDefault="00C1705C" w:rsidP="00C1705C">
      <w:pPr>
        <w:pStyle w:val="AralkYok"/>
        <w:jc w:val="both"/>
        <w:rPr>
          <w:rFonts w:cs="Arial"/>
          <w:b/>
          <w:i/>
        </w:rPr>
      </w:pPr>
    </w:p>
    <w:p w14:paraId="4D1F8891" w14:textId="611BE56C" w:rsidR="00C1705C" w:rsidRDefault="00080A8C" w:rsidP="00C1705C">
      <w:pPr>
        <w:pStyle w:val="AralkYok"/>
        <w:jc w:val="both"/>
      </w:pPr>
      <w:r>
        <w:rPr>
          <w:rFonts w:cs="Arial"/>
          <w:b/>
          <w:sz w:val="28"/>
          <w:szCs w:val="28"/>
        </w:rPr>
        <w:t>4</w:t>
      </w:r>
      <w:r w:rsidR="00C1705C" w:rsidRPr="00C1705C">
        <w:rPr>
          <w:rFonts w:cs="Arial"/>
          <w:b/>
          <w:sz w:val="28"/>
          <w:szCs w:val="28"/>
        </w:rPr>
        <w:t>-</w:t>
      </w:r>
      <w:r w:rsidR="00C1705C">
        <w:rPr>
          <w:rFonts w:cs="Arial"/>
          <w:b/>
        </w:rPr>
        <w:t xml:space="preserve">a) </w:t>
      </w:r>
      <w:r w:rsidR="00C1705C" w:rsidRPr="00912598">
        <w:t>Yetkilendirilmiş gümrük müşaviri bulunmayan antrepo ile geçici depolama yerlerinde çift kilit bulundurulması zorunludur.</w:t>
      </w:r>
      <w:r w:rsidR="00C1705C">
        <w:t xml:space="preserve"> </w:t>
      </w:r>
    </w:p>
    <w:p w14:paraId="26E59090" w14:textId="77777777" w:rsidR="00C1705C" w:rsidRDefault="00C1705C" w:rsidP="00C1705C">
      <w:pPr>
        <w:pStyle w:val="AralkYok"/>
        <w:jc w:val="both"/>
      </w:pPr>
      <w:r w:rsidRPr="00C1705C">
        <w:rPr>
          <w:b/>
        </w:rPr>
        <w:t>b)</w:t>
      </w:r>
      <w:r>
        <w:t xml:space="preserve"> </w:t>
      </w:r>
      <w:r w:rsidRPr="00912598">
        <w:t>Çift kilit altında bulundurulan geçici depolama yeri ve antrepoların, gümrüğe ait anahtarları gümrük memurlarınca kullanılır ve bu memurlar geçici depolama yeri ve antrepoların her açılıp kapanışında görevli geçici depolama yeri ve antrepo işleticisinin personeli ile beraber bulunarak kapıları birlikte açar, kapatır ve kilit altına alırlar.</w:t>
      </w:r>
      <w:r>
        <w:t xml:space="preserve"> </w:t>
      </w:r>
    </w:p>
    <w:p w14:paraId="2508C095" w14:textId="77777777" w:rsidR="002C15B5" w:rsidRDefault="00C1705C" w:rsidP="00C1705C">
      <w:pPr>
        <w:pStyle w:val="AralkYok"/>
        <w:jc w:val="both"/>
        <w:rPr>
          <w:rFonts w:cs="Arial"/>
          <w:b/>
          <w:i/>
        </w:rPr>
      </w:pPr>
      <w:r w:rsidRPr="00C1705C">
        <w:rPr>
          <w:b/>
        </w:rPr>
        <w:t>c)</w:t>
      </w:r>
      <w:r w:rsidRPr="00912598">
        <w:t xml:space="preserve"> Çift kilit altında bulundurulan geçici depolama yeri ve antrepoların giriş veya çıkışında kullanılmayan</w:t>
      </w:r>
      <w:r>
        <w:t xml:space="preserve"> kapıları, gümrük memurlarınca içerden kilitlenip mühürlenir</w:t>
      </w:r>
      <w:r w:rsidRPr="00C1705C">
        <w:rPr>
          <w:rFonts w:cs="Arial"/>
          <w:b/>
          <w:i/>
        </w:rPr>
        <w:t xml:space="preserve"> </w:t>
      </w:r>
      <w:r w:rsidRPr="008A66C8">
        <w:rPr>
          <w:rFonts w:cs="Arial"/>
          <w:b/>
          <w:i/>
        </w:rPr>
        <w:t>(Gümrük Yönetmeliği’nin 5</w:t>
      </w:r>
      <w:r>
        <w:rPr>
          <w:rFonts w:cs="Arial"/>
          <w:b/>
          <w:i/>
        </w:rPr>
        <w:t>55</w:t>
      </w:r>
      <w:r w:rsidRPr="008A66C8">
        <w:rPr>
          <w:rFonts w:cs="Arial"/>
          <w:b/>
          <w:i/>
        </w:rPr>
        <w:t>.maddesi).</w:t>
      </w:r>
      <w:r>
        <w:rPr>
          <w:rFonts w:cs="Arial"/>
          <w:b/>
          <w:i/>
        </w:rPr>
        <w:t xml:space="preserve"> </w:t>
      </w:r>
    </w:p>
    <w:p w14:paraId="17127EFB" w14:textId="77777777" w:rsidR="002C15B5" w:rsidRDefault="002C15B5" w:rsidP="00C1705C">
      <w:pPr>
        <w:pStyle w:val="AralkYok"/>
        <w:jc w:val="both"/>
        <w:rPr>
          <w:rFonts w:cs="Arial"/>
          <w:b/>
          <w:i/>
        </w:rPr>
      </w:pPr>
    </w:p>
    <w:p w14:paraId="4274ACF3" w14:textId="271E30D3" w:rsidR="00291A27" w:rsidRPr="00291A27" w:rsidRDefault="00E86010" w:rsidP="00291A27">
      <w:pPr>
        <w:pStyle w:val="AralkYok"/>
        <w:jc w:val="both"/>
        <w:rPr>
          <w:rFonts w:cs="Arial"/>
        </w:rPr>
      </w:pPr>
      <w:r>
        <w:rPr>
          <w:rFonts w:cs="Arial"/>
          <w:b/>
          <w:sz w:val="28"/>
          <w:szCs w:val="28"/>
        </w:rPr>
        <w:t>5</w:t>
      </w:r>
      <w:r w:rsidR="00291A27" w:rsidRPr="00291A27">
        <w:rPr>
          <w:rFonts w:cs="Arial"/>
          <w:b/>
          <w:sz w:val="28"/>
          <w:szCs w:val="28"/>
        </w:rPr>
        <w:t>-</w:t>
      </w:r>
      <w:r w:rsidR="00291A27">
        <w:rPr>
          <w:rFonts w:cs="Arial"/>
          <w:b/>
        </w:rPr>
        <w:t xml:space="preserve">a) </w:t>
      </w:r>
      <w:r w:rsidR="00291A27" w:rsidRPr="00291A27">
        <w:rPr>
          <w:rFonts w:cs="Arial"/>
        </w:rPr>
        <w:t xml:space="preserve">Geçici depolama yerleri ile genel ve özel antrepolarda, işleticilerin kendi memurlarından başka </w:t>
      </w:r>
      <w:r w:rsidR="00291A27">
        <w:rPr>
          <w:rFonts w:cs="Arial"/>
        </w:rPr>
        <w:t>Yetkilendirilmiş Gümrük Müşavirlerine bağlı Gümrük Müşavir Yardımcıları veya G</w:t>
      </w:r>
      <w:r w:rsidR="00291A27" w:rsidRPr="00291A27">
        <w:rPr>
          <w:rFonts w:cs="Arial"/>
        </w:rPr>
        <w:t xml:space="preserve">ümrük memurları bulunur. Gümrük memurlarının bulunması zorunlu olmayan geçici depolama yerleri ile antrepoları belirlemeye </w:t>
      </w:r>
      <w:r w:rsidR="00291A27">
        <w:rPr>
          <w:rFonts w:cs="Arial"/>
        </w:rPr>
        <w:t>Bakanlık</w:t>
      </w:r>
      <w:r w:rsidR="00291A27" w:rsidRPr="00291A27">
        <w:rPr>
          <w:rFonts w:cs="Arial"/>
        </w:rPr>
        <w:t xml:space="preserve"> yetkilidir.</w:t>
      </w:r>
    </w:p>
    <w:p w14:paraId="111BB01F" w14:textId="40684B63" w:rsidR="00291A27" w:rsidRPr="00291A27" w:rsidRDefault="00291A27" w:rsidP="00291A27">
      <w:pPr>
        <w:pStyle w:val="AralkYok"/>
        <w:jc w:val="both"/>
        <w:rPr>
          <w:rFonts w:cs="Arial"/>
        </w:rPr>
      </w:pPr>
      <w:r w:rsidRPr="00291A27">
        <w:rPr>
          <w:rFonts w:cs="Arial"/>
          <w:b/>
        </w:rPr>
        <w:t>b)</w:t>
      </w:r>
      <w:r w:rsidRPr="00291A27">
        <w:rPr>
          <w:rFonts w:cs="Arial"/>
        </w:rPr>
        <w:t xml:space="preserve"> Gümrük personeli, giriş, çıkış, </w:t>
      </w:r>
      <w:proofErr w:type="spellStart"/>
      <w:r w:rsidRPr="00291A27">
        <w:rPr>
          <w:rFonts w:cs="Arial"/>
        </w:rPr>
        <w:t>elleçleme</w:t>
      </w:r>
      <w:proofErr w:type="spellEnd"/>
      <w:r w:rsidRPr="00291A27">
        <w:rPr>
          <w:rFonts w:cs="Arial"/>
        </w:rPr>
        <w:t xml:space="preserve">, teşhir, kayıt ve nakil işlerinde gümrük idaresi adına gerekli denetim ve gözetimi yapmak üzere hazır bulunur. </w:t>
      </w:r>
    </w:p>
    <w:p w14:paraId="27BC87F2" w14:textId="1DE1793D" w:rsidR="00C1705C" w:rsidRDefault="00291A27" w:rsidP="00291A27">
      <w:pPr>
        <w:pStyle w:val="AralkYok"/>
        <w:jc w:val="both"/>
        <w:rPr>
          <w:rFonts w:cs="Arial"/>
          <w:b/>
          <w:i/>
        </w:rPr>
      </w:pPr>
      <w:r w:rsidRPr="00291A27">
        <w:rPr>
          <w:rFonts w:cs="Arial"/>
          <w:b/>
        </w:rPr>
        <w:t>c)</w:t>
      </w:r>
      <w:r w:rsidRPr="00291A27">
        <w:rPr>
          <w:rFonts w:cs="Arial"/>
        </w:rPr>
        <w:t xml:space="preserve"> Bu memurlar, giriş ve çıkış kapılarını ve geçici depolama ve antrepo sahasını kolaylıkla gözetim altında tutacak </w:t>
      </w:r>
      <w:r w:rsidR="005B0EA9">
        <w:rPr>
          <w:rFonts w:cs="Arial"/>
        </w:rPr>
        <w:t>şekilde</w:t>
      </w:r>
      <w:r w:rsidRPr="00291A27">
        <w:rPr>
          <w:rFonts w:cs="Arial"/>
        </w:rPr>
        <w:t xml:space="preserve"> hazırlanmış özel yerlerde çalışır ve görevleri</w:t>
      </w:r>
      <w:r w:rsidR="007248F7">
        <w:rPr>
          <w:rFonts w:cs="Arial"/>
        </w:rPr>
        <w:t xml:space="preserve"> </w:t>
      </w:r>
      <w:r>
        <w:rPr>
          <w:rFonts w:cs="Arial"/>
        </w:rPr>
        <w:t xml:space="preserve">devamınca </w:t>
      </w:r>
      <w:r w:rsidR="007248F7">
        <w:rPr>
          <w:rFonts w:cs="Arial"/>
        </w:rPr>
        <w:t xml:space="preserve">bu yerlerden ve </w:t>
      </w:r>
      <w:r>
        <w:rPr>
          <w:rFonts w:cs="Arial"/>
        </w:rPr>
        <w:t>işlerinden ayrılmaz</w:t>
      </w:r>
      <w:r w:rsidR="005B0EA9">
        <w:rPr>
          <w:rFonts w:cs="Arial"/>
        </w:rPr>
        <w:t>lar</w:t>
      </w:r>
      <w:r w:rsidRPr="00291A27">
        <w:rPr>
          <w:rFonts w:cs="Arial"/>
          <w:b/>
          <w:i/>
        </w:rPr>
        <w:t xml:space="preserve"> </w:t>
      </w:r>
      <w:r w:rsidRPr="008A66C8">
        <w:rPr>
          <w:rFonts w:cs="Arial"/>
          <w:b/>
          <w:i/>
        </w:rPr>
        <w:t>(Gümrük Yönetmeliği’nin 5</w:t>
      </w:r>
      <w:r>
        <w:rPr>
          <w:rFonts w:cs="Arial"/>
          <w:b/>
          <w:i/>
        </w:rPr>
        <w:t>54</w:t>
      </w:r>
      <w:r w:rsidRPr="008A66C8">
        <w:rPr>
          <w:rFonts w:cs="Arial"/>
          <w:b/>
          <w:i/>
        </w:rPr>
        <w:t>.maddesi).</w:t>
      </w:r>
    </w:p>
    <w:p w14:paraId="6C93490C" w14:textId="529CC31D" w:rsidR="002E3FBF" w:rsidRDefault="002E3FBF" w:rsidP="00291A27">
      <w:pPr>
        <w:pStyle w:val="AralkYok"/>
        <w:jc w:val="both"/>
        <w:rPr>
          <w:rFonts w:cs="Arial"/>
          <w:b/>
          <w:i/>
        </w:rPr>
      </w:pPr>
    </w:p>
    <w:p w14:paraId="4F2F4B27" w14:textId="58AFA395" w:rsidR="002E3FBF" w:rsidRDefault="00C939C0" w:rsidP="002E3FBF">
      <w:pPr>
        <w:pStyle w:val="AralkYok"/>
        <w:jc w:val="both"/>
        <w:rPr>
          <w:rFonts w:cs="Arial"/>
          <w:b/>
          <w:sz w:val="32"/>
          <w:szCs w:val="32"/>
        </w:rPr>
      </w:pPr>
      <w:r>
        <w:rPr>
          <w:rFonts w:cs="Arial"/>
          <w:b/>
          <w:sz w:val="32"/>
          <w:szCs w:val="32"/>
        </w:rPr>
        <w:t>1</w:t>
      </w:r>
      <w:r w:rsidR="00BE7B7C">
        <w:rPr>
          <w:rFonts w:cs="Arial"/>
          <w:b/>
          <w:sz w:val="32"/>
          <w:szCs w:val="32"/>
        </w:rPr>
        <w:t>2</w:t>
      </w:r>
      <w:r w:rsidR="002E3FBF" w:rsidRPr="002E3FBF">
        <w:rPr>
          <w:rFonts w:cs="Arial"/>
          <w:b/>
          <w:sz w:val="32"/>
          <w:szCs w:val="32"/>
        </w:rPr>
        <w:t>- Geçici Depolama Yeri Ve Antrepolara Girebilecek Kişiler:</w:t>
      </w:r>
    </w:p>
    <w:p w14:paraId="6DA0A196" w14:textId="77777777" w:rsidR="00F37358" w:rsidRPr="002E3FBF" w:rsidRDefault="00F37358" w:rsidP="002E3FBF">
      <w:pPr>
        <w:pStyle w:val="AralkYok"/>
        <w:jc w:val="both"/>
        <w:rPr>
          <w:rFonts w:cs="Arial"/>
          <w:b/>
          <w:sz w:val="32"/>
          <w:szCs w:val="32"/>
        </w:rPr>
      </w:pPr>
    </w:p>
    <w:p w14:paraId="46F01808" w14:textId="13D0CC46" w:rsidR="002E3FBF" w:rsidRDefault="002E3FBF" w:rsidP="002E3FBF">
      <w:pPr>
        <w:pStyle w:val="AralkYok"/>
        <w:jc w:val="both"/>
        <w:rPr>
          <w:rFonts w:cs="Arial"/>
          <w:b/>
          <w:i/>
        </w:rPr>
      </w:pPr>
      <w:r w:rsidRPr="002E3FBF">
        <w:rPr>
          <w:rFonts w:cs="Arial"/>
        </w:rPr>
        <w:t>Geçici depolama yeri ve antrepolara, görevli memur, hizmetli ve işçilerle, bunların amir ve denetçileri</w:t>
      </w:r>
      <w:r w:rsidR="007248F7">
        <w:rPr>
          <w:rFonts w:cs="Arial"/>
        </w:rPr>
        <w:t xml:space="preserve">, </w:t>
      </w:r>
      <w:r w:rsidRPr="002E3FBF">
        <w:rPr>
          <w:rFonts w:cs="Arial"/>
        </w:rPr>
        <w:t xml:space="preserve"> ticaret müfettişi ve müfettiş yardımcıları ile gümrük idare amirleri veya yetkili kılınacak görevlilerden, yetkilendirilmiş gümrük müşavirleri ile gümrük müşavirleri ve yardımcılarından, eşya sahipleri veya adlarına harekete yetkili olanlardan ve gümrük idaresince izin verilen şahıslardan başka kimse giremez</w:t>
      </w:r>
      <w:r w:rsidRPr="002E3FBF">
        <w:rPr>
          <w:rFonts w:cs="Arial"/>
          <w:b/>
          <w:i/>
        </w:rPr>
        <w:t xml:space="preserve"> </w:t>
      </w:r>
      <w:r w:rsidRPr="008A66C8">
        <w:rPr>
          <w:rFonts w:cs="Arial"/>
          <w:b/>
          <w:i/>
        </w:rPr>
        <w:t>(Gümrük Yönetmeliği’nin 5</w:t>
      </w:r>
      <w:r>
        <w:rPr>
          <w:rFonts w:cs="Arial"/>
          <w:b/>
          <w:i/>
        </w:rPr>
        <w:t>57</w:t>
      </w:r>
      <w:r w:rsidRPr="008A66C8">
        <w:rPr>
          <w:rFonts w:cs="Arial"/>
          <w:b/>
          <w:i/>
        </w:rPr>
        <w:t>.maddesi).</w:t>
      </w:r>
    </w:p>
    <w:p w14:paraId="0E54F451" w14:textId="70C2BD46" w:rsidR="00957955" w:rsidRDefault="00957955" w:rsidP="002E3FBF">
      <w:pPr>
        <w:pStyle w:val="AralkYok"/>
        <w:jc w:val="both"/>
        <w:rPr>
          <w:rFonts w:cs="Arial"/>
          <w:b/>
          <w:i/>
        </w:rPr>
      </w:pPr>
    </w:p>
    <w:p w14:paraId="79E42AFA" w14:textId="2D6BBB26" w:rsidR="00957955" w:rsidRDefault="002102E0" w:rsidP="002E3FBF">
      <w:pPr>
        <w:pStyle w:val="AralkYok"/>
        <w:jc w:val="both"/>
        <w:rPr>
          <w:rFonts w:cs="Arial"/>
          <w:b/>
          <w:sz w:val="32"/>
          <w:szCs w:val="32"/>
        </w:rPr>
      </w:pPr>
      <w:r>
        <w:rPr>
          <w:rFonts w:cs="Arial"/>
          <w:b/>
          <w:sz w:val="32"/>
          <w:szCs w:val="32"/>
        </w:rPr>
        <w:lastRenderedPageBreak/>
        <w:t>1</w:t>
      </w:r>
      <w:r w:rsidR="00BE7B7C">
        <w:rPr>
          <w:rFonts w:cs="Arial"/>
          <w:b/>
          <w:sz w:val="32"/>
          <w:szCs w:val="32"/>
        </w:rPr>
        <w:t>3</w:t>
      </w:r>
      <w:r w:rsidR="00957955" w:rsidRPr="00957955">
        <w:rPr>
          <w:rFonts w:cs="Arial"/>
          <w:b/>
          <w:sz w:val="32"/>
          <w:szCs w:val="32"/>
        </w:rPr>
        <w:t xml:space="preserve">- Yetki ve Denetleme: </w:t>
      </w:r>
    </w:p>
    <w:p w14:paraId="38F7AD2F" w14:textId="6F01D999" w:rsidR="00957955" w:rsidRDefault="00957955" w:rsidP="002E3FBF">
      <w:pPr>
        <w:pStyle w:val="AralkYok"/>
        <w:jc w:val="both"/>
        <w:rPr>
          <w:rFonts w:cs="Arial"/>
          <w:b/>
          <w:sz w:val="32"/>
          <w:szCs w:val="32"/>
        </w:rPr>
      </w:pPr>
    </w:p>
    <w:p w14:paraId="2E82862D" w14:textId="7E05DD96" w:rsidR="00957955" w:rsidRPr="00957955" w:rsidRDefault="00957955" w:rsidP="00957955">
      <w:pPr>
        <w:pStyle w:val="AralkYok"/>
        <w:jc w:val="both"/>
        <w:rPr>
          <w:rFonts w:cs="Arial"/>
        </w:rPr>
      </w:pPr>
      <w:r w:rsidRPr="009E55F2">
        <w:rPr>
          <w:rFonts w:cs="Arial"/>
          <w:b/>
          <w:sz w:val="28"/>
          <w:szCs w:val="28"/>
        </w:rPr>
        <w:t>1</w:t>
      </w:r>
      <w:r>
        <w:rPr>
          <w:rFonts w:cs="Arial"/>
          <w:b/>
        </w:rPr>
        <w:t>-</w:t>
      </w:r>
      <w:r w:rsidRPr="00957955">
        <w:rPr>
          <w:rFonts w:cs="Arial"/>
          <w:b/>
        </w:rPr>
        <w:t>a)</w:t>
      </w:r>
      <w:r w:rsidRPr="00957955">
        <w:rPr>
          <w:rFonts w:cs="Arial"/>
        </w:rPr>
        <w:t xml:space="preserve"> Ekonomik gereklilikler ve dış ticaret politikaları dikkate alınarak, geçici depolama yerleri ve gümrük antreposu ile ilgili düzenleme yapmaya, bu Yönetmelikte öngörülmeyen sorunların ortaya çıkması halinde bunları inceleyerek sonuçlandırmaya </w:t>
      </w:r>
      <w:r>
        <w:rPr>
          <w:rFonts w:cs="Arial"/>
        </w:rPr>
        <w:t>Bakanlık</w:t>
      </w:r>
      <w:r w:rsidRPr="00957955">
        <w:rPr>
          <w:rFonts w:cs="Arial"/>
        </w:rPr>
        <w:t xml:space="preserve"> yetkilidir. </w:t>
      </w:r>
    </w:p>
    <w:p w14:paraId="606232DB" w14:textId="788888A3" w:rsidR="00957955" w:rsidRPr="00957955" w:rsidRDefault="00957955" w:rsidP="00957955">
      <w:pPr>
        <w:pStyle w:val="AralkYok"/>
        <w:jc w:val="both"/>
        <w:rPr>
          <w:rFonts w:cs="Arial"/>
        </w:rPr>
      </w:pPr>
      <w:r w:rsidRPr="00957955">
        <w:rPr>
          <w:rFonts w:cs="Arial"/>
          <w:b/>
        </w:rPr>
        <w:t>b)</w:t>
      </w:r>
      <w:r w:rsidRPr="00957955">
        <w:rPr>
          <w:rFonts w:cs="Arial"/>
        </w:rPr>
        <w:t xml:space="preserve"> Bakanlık, sınırlarını açık olarak belirtmek kaydıyla, bu Yönetmelik çerçevesinde geçici depolama yeri veya antrepo açma ve işletme izni verme ve kapatma yetkisini gümrük ve </w:t>
      </w:r>
      <w:r w:rsidR="007248F7">
        <w:rPr>
          <w:rFonts w:cs="Arial"/>
        </w:rPr>
        <w:t xml:space="preserve">dış </w:t>
      </w:r>
      <w:r w:rsidRPr="00957955">
        <w:rPr>
          <w:rFonts w:cs="Arial"/>
        </w:rPr>
        <w:t xml:space="preserve">ticaret bölge müdürlüklerine devredebilir. </w:t>
      </w:r>
    </w:p>
    <w:p w14:paraId="3245D27A" w14:textId="42FCA331" w:rsidR="00957955" w:rsidRPr="00957955" w:rsidRDefault="00957955" w:rsidP="00957955">
      <w:pPr>
        <w:pStyle w:val="AralkYok"/>
        <w:jc w:val="both"/>
        <w:rPr>
          <w:rFonts w:cs="Arial"/>
          <w:i/>
        </w:rPr>
      </w:pPr>
      <w:r w:rsidRPr="00957955">
        <w:rPr>
          <w:rFonts w:cs="Arial"/>
          <w:b/>
          <w:i/>
        </w:rPr>
        <w:t>c)</w:t>
      </w:r>
      <w:r w:rsidRPr="00957955">
        <w:rPr>
          <w:rFonts w:cs="Arial"/>
          <w:i/>
        </w:rPr>
        <w:t xml:space="preserve"> Antrepolara konulan eşyanın tabi tutulabileceği gümrükçe onaylanmış işlem veya kullanıma sınırlama getirmeye Bakanlık yetkilidir. </w:t>
      </w:r>
    </w:p>
    <w:p w14:paraId="3BA860C5" w14:textId="19933F76" w:rsidR="00957955" w:rsidRDefault="00957955" w:rsidP="00957955">
      <w:pPr>
        <w:pStyle w:val="AralkYok"/>
        <w:jc w:val="both"/>
        <w:rPr>
          <w:rFonts w:cs="Arial"/>
          <w:b/>
          <w:i/>
        </w:rPr>
      </w:pPr>
      <w:r w:rsidRPr="00957955">
        <w:rPr>
          <w:rFonts w:cs="Arial"/>
          <w:b/>
        </w:rPr>
        <w:t>d)</w:t>
      </w:r>
      <w:r w:rsidRPr="00957955">
        <w:rPr>
          <w:rFonts w:cs="Arial"/>
        </w:rPr>
        <w:t xml:space="preserve"> Geçici depolama yerleri ve antrepolara ilişkin ön izin, yatırım izni, açma ve işletme izni, devir, kapatma ve adres değişikliği ile planda değişiklik yapılmasını gerektiren değişiklik taleplerine ilişkin başvuruları elektronik ortamda almaya ve sonu</w:t>
      </w:r>
      <w:r>
        <w:rPr>
          <w:rFonts w:cs="Arial"/>
        </w:rPr>
        <w:t>çlandırmaya Bakanlık yetkilidir</w:t>
      </w:r>
      <w:r w:rsidRPr="00957955">
        <w:rPr>
          <w:rFonts w:cs="Arial"/>
        </w:rPr>
        <w:t xml:space="preserve"> </w:t>
      </w:r>
      <w:r w:rsidRPr="008A66C8">
        <w:rPr>
          <w:rFonts w:cs="Arial"/>
          <w:b/>
          <w:i/>
        </w:rPr>
        <w:t>(Gümrük Yönetmeliği’nin 5</w:t>
      </w:r>
      <w:r>
        <w:rPr>
          <w:rFonts w:cs="Arial"/>
          <w:b/>
          <w:i/>
        </w:rPr>
        <w:t>59</w:t>
      </w:r>
      <w:r w:rsidRPr="008A66C8">
        <w:rPr>
          <w:rFonts w:cs="Arial"/>
          <w:b/>
          <w:i/>
        </w:rPr>
        <w:t>.maddesi).</w:t>
      </w:r>
    </w:p>
    <w:p w14:paraId="18618E69" w14:textId="5FE23204" w:rsidR="00957955" w:rsidRPr="00957955" w:rsidRDefault="00957955" w:rsidP="00957955">
      <w:pPr>
        <w:pStyle w:val="AralkYok"/>
        <w:jc w:val="both"/>
        <w:rPr>
          <w:rFonts w:cs="Arial"/>
        </w:rPr>
      </w:pPr>
      <w:r w:rsidRPr="009E55F2">
        <w:rPr>
          <w:rFonts w:cs="Arial"/>
          <w:b/>
          <w:sz w:val="28"/>
          <w:szCs w:val="28"/>
        </w:rPr>
        <w:t>2-</w:t>
      </w:r>
      <w:r w:rsidRPr="00847AFD">
        <w:rPr>
          <w:b/>
        </w:rPr>
        <w:t xml:space="preserve"> </w:t>
      </w:r>
      <w:r w:rsidRPr="00847AFD">
        <w:rPr>
          <w:rFonts w:cs="Arial"/>
          <w:b/>
        </w:rPr>
        <w:t>a)</w:t>
      </w:r>
      <w:r w:rsidRPr="00957955">
        <w:rPr>
          <w:rFonts w:cs="Arial"/>
        </w:rPr>
        <w:t xml:space="preserve"> Diğer gümrük mevzuatı ve bu Yönetmelik ile belirtilen esasların yerine getirilip getirilmediğini tayin edebilmek üzere ticaret müfettişi ve müfettiş yardımcıları ile gümrük idare amirleri veya yetkili kılınacak görevliler, görevlerinin gerektirdiği hallerde geçici depolama yeri ve antrepolarda işlemleri, kayıt ve belgeleri incelemeye ve teftiş etmeye, yoklama ve ilgililer hakkında denetleme yapmaya yetkilidirler. </w:t>
      </w:r>
    </w:p>
    <w:p w14:paraId="71A10671" w14:textId="4E126514" w:rsidR="00957955" w:rsidRPr="00957955" w:rsidRDefault="00957955" w:rsidP="00957955">
      <w:pPr>
        <w:pStyle w:val="AralkYok"/>
        <w:jc w:val="both"/>
        <w:rPr>
          <w:rFonts w:cs="Arial"/>
        </w:rPr>
      </w:pPr>
      <w:r w:rsidRPr="00847AFD">
        <w:rPr>
          <w:rFonts w:cs="Arial"/>
          <w:b/>
        </w:rPr>
        <w:t>b)</w:t>
      </w:r>
      <w:r w:rsidRPr="00957955">
        <w:rPr>
          <w:rFonts w:cs="Arial"/>
        </w:rPr>
        <w:t xml:space="preserve"> Yukarıdaki fıkrada yazılı yerlerin sahip veya personeli, denetleme yapanlara bu yerleri hemen açmak ve her türlü kolaylığı göstermek, istenilen açıklamaları yapmak ve belgeleri vermek zorundadırlar. </w:t>
      </w:r>
    </w:p>
    <w:p w14:paraId="780FE695" w14:textId="3D261817" w:rsidR="00957955" w:rsidRPr="00957955" w:rsidRDefault="00847AFD" w:rsidP="00957955">
      <w:pPr>
        <w:pStyle w:val="AralkYok"/>
        <w:jc w:val="both"/>
        <w:rPr>
          <w:rFonts w:cs="Arial"/>
        </w:rPr>
      </w:pPr>
      <w:r w:rsidRPr="00847AFD">
        <w:rPr>
          <w:rFonts w:cs="Arial"/>
          <w:b/>
        </w:rPr>
        <w:t>c</w:t>
      </w:r>
      <w:r w:rsidR="00957955" w:rsidRPr="00847AFD">
        <w:rPr>
          <w:rFonts w:cs="Arial"/>
          <w:b/>
        </w:rPr>
        <w:t>)</w:t>
      </w:r>
      <w:r w:rsidR="00957955" w:rsidRPr="00957955">
        <w:rPr>
          <w:rFonts w:cs="Arial"/>
        </w:rPr>
        <w:t xml:space="preserve"> Giriş ve çıkış defterleri gibi her zaman kullanılacak olan kayıtlar yerinde incelenir. İnceleme sırasında bu defterler alınması gerektiğinde imza karşılığında alınır, bu takdirde giriş veya çıkış kayıtları, yeniden açılacak defterler üzerinde yürütülür. Bu defterlerin baş tarafına, gümrük müfettiş ve yardımcıları ile gümrük müdürlüklerince imzaları atılarak bu durum şerh edilir. </w:t>
      </w:r>
    </w:p>
    <w:p w14:paraId="4868A799" w14:textId="6D6901E0" w:rsidR="00957955" w:rsidRDefault="00847AFD" w:rsidP="00957955">
      <w:pPr>
        <w:pStyle w:val="AralkYok"/>
        <w:jc w:val="both"/>
        <w:rPr>
          <w:rFonts w:cs="Arial"/>
          <w:b/>
          <w:i/>
        </w:rPr>
      </w:pPr>
      <w:r w:rsidRPr="00847AFD">
        <w:rPr>
          <w:rFonts w:cs="Arial"/>
          <w:b/>
        </w:rPr>
        <w:t>d</w:t>
      </w:r>
      <w:r w:rsidR="00957955" w:rsidRPr="00847AFD">
        <w:rPr>
          <w:rFonts w:cs="Arial"/>
          <w:b/>
        </w:rPr>
        <w:t>)</w:t>
      </w:r>
      <w:r w:rsidR="00957955" w:rsidRPr="00957955">
        <w:rPr>
          <w:rFonts w:cs="Arial"/>
        </w:rPr>
        <w:t xml:space="preserve"> Diğer kayıt ve belgeler alın</w:t>
      </w:r>
      <w:r>
        <w:rPr>
          <w:rFonts w:cs="Arial"/>
        </w:rPr>
        <w:t>mak istenirse, imza ile alınıp verilir</w:t>
      </w:r>
      <w:r w:rsidR="00957955" w:rsidRPr="00957955">
        <w:rPr>
          <w:rFonts w:cs="Arial"/>
          <w:b/>
          <w:i/>
        </w:rPr>
        <w:t xml:space="preserve"> </w:t>
      </w:r>
      <w:r w:rsidR="00957955" w:rsidRPr="008A66C8">
        <w:rPr>
          <w:rFonts w:cs="Arial"/>
          <w:b/>
          <w:i/>
        </w:rPr>
        <w:t>(Gümrük Yönetmeliği’nin 5</w:t>
      </w:r>
      <w:r w:rsidR="00957955">
        <w:rPr>
          <w:rFonts w:cs="Arial"/>
          <w:b/>
          <w:i/>
        </w:rPr>
        <w:t>58</w:t>
      </w:r>
      <w:r w:rsidR="00957955" w:rsidRPr="008A66C8">
        <w:rPr>
          <w:rFonts w:cs="Arial"/>
          <w:b/>
          <w:i/>
        </w:rPr>
        <w:t>.maddesi).</w:t>
      </w:r>
    </w:p>
    <w:p w14:paraId="7079D15A" w14:textId="77777777" w:rsidR="00BE7B7C" w:rsidRDefault="00BE7B7C" w:rsidP="00957955">
      <w:pPr>
        <w:pStyle w:val="AralkYok"/>
        <w:jc w:val="both"/>
        <w:rPr>
          <w:rFonts w:cs="Arial"/>
          <w:b/>
          <w:i/>
        </w:rPr>
      </w:pPr>
    </w:p>
    <w:p w14:paraId="259B9660" w14:textId="033706BD" w:rsidR="00852C57" w:rsidRPr="00852C57" w:rsidRDefault="00852C57" w:rsidP="00957955">
      <w:pPr>
        <w:pStyle w:val="AralkYok"/>
        <w:jc w:val="both"/>
        <w:rPr>
          <w:rFonts w:cs="Arial"/>
          <w:b/>
          <w:sz w:val="32"/>
          <w:szCs w:val="32"/>
        </w:rPr>
      </w:pPr>
      <w:r>
        <w:rPr>
          <w:rFonts w:cs="Arial"/>
          <w:b/>
          <w:sz w:val="32"/>
          <w:szCs w:val="32"/>
        </w:rPr>
        <w:t>SONUÇ</w:t>
      </w:r>
    </w:p>
    <w:p w14:paraId="17BC0865" w14:textId="04788019" w:rsidR="00852C57" w:rsidRDefault="00852C57" w:rsidP="00957955">
      <w:pPr>
        <w:pStyle w:val="AralkYok"/>
        <w:jc w:val="both"/>
        <w:rPr>
          <w:rFonts w:cs="Arial"/>
          <w:b/>
          <w:i/>
        </w:rPr>
      </w:pPr>
    </w:p>
    <w:p w14:paraId="3C7A6FB5" w14:textId="77777777" w:rsidR="00852C57" w:rsidRPr="00647A26" w:rsidRDefault="00852C57" w:rsidP="00852C57">
      <w:pPr>
        <w:pStyle w:val="AralkYok"/>
        <w:jc w:val="both"/>
        <w:rPr>
          <w:rFonts w:cs="Arial"/>
        </w:rPr>
      </w:pPr>
      <w:r w:rsidRPr="00647A26">
        <w:rPr>
          <w:rFonts w:cs="Arial"/>
          <w:i/>
        </w:rPr>
        <w:t xml:space="preserve">Türkiye Gümrük Bölgesine getirilen </w:t>
      </w:r>
      <w:r w:rsidRPr="00647A26">
        <w:rPr>
          <w:rFonts w:cs="Arial"/>
          <w:i/>
          <w:u w:val="single"/>
        </w:rPr>
        <w:t>serbest dolaşımda olmayan eşya gümrüğe sunulmasından sonra gümrükçe onaylanmış bir işlem veya kullanıma tabi tutuluncaya kadar geçici depolanan eşya statüsünde bulunur ve bu şekilde adlandırılır</w:t>
      </w:r>
      <w:r w:rsidRPr="00647A26">
        <w:rPr>
          <w:rFonts w:cs="Arial"/>
          <w:i/>
        </w:rPr>
        <w:t>.</w:t>
      </w:r>
      <w:r w:rsidRPr="00647A26">
        <w:rPr>
          <w:rFonts w:cs="Arial"/>
        </w:rPr>
        <w:t xml:space="preserve"> Talep halinde ihracat eşyasının da bu kapsamda değerlendirilmesi mümkündür. </w:t>
      </w:r>
    </w:p>
    <w:p w14:paraId="2A29F278" w14:textId="77777777" w:rsidR="00025EDC" w:rsidRDefault="00025EDC" w:rsidP="00F34A9F">
      <w:pPr>
        <w:pStyle w:val="AralkYok"/>
        <w:jc w:val="both"/>
        <w:rPr>
          <w:rFonts w:cs="Arial"/>
        </w:rPr>
      </w:pPr>
    </w:p>
    <w:p w14:paraId="1DD6F170" w14:textId="3D4881A0" w:rsidR="00852C57" w:rsidRDefault="00F34A9F" w:rsidP="00F34A9F">
      <w:pPr>
        <w:pStyle w:val="AralkYok"/>
        <w:jc w:val="both"/>
        <w:rPr>
          <w:rFonts w:cs="Arial"/>
          <w:i/>
          <w:u w:val="single"/>
        </w:rPr>
      </w:pPr>
      <w:r w:rsidRPr="002B106A">
        <w:rPr>
          <w:rFonts w:cs="Arial"/>
        </w:rPr>
        <w:t xml:space="preserve">Gümrük Yönetmeliğinin </w:t>
      </w:r>
      <w:hyperlink w:anchor="m097" w:history="1">
        <w:r w:rsidRPr="002B106A">
          <w:rPr>
            <w:rFonts w:cs="Arial"/>
            <w:color w:val="000000" w:themeColor="text1"/>
          </w:rPr>
          <w:t>97.</w:t>
        </w:r>
      </w:hyperlink>
      <w:r w:rsidRPr="002B106A">
        <w:rPr>
          <w:rFonts w:cs="Arial"/>
          <w:color w:val="000000" w:themeColor="text1"/>
        </w:rPr>
        <w:t>maddesi</w:t>
      </w:r>
      <w:r w:rsidRPr="002B106A">
        <w:rPr>
          <w:rFonts w:cs="Arial"/>
        </w:rPr>
        <w:t xml:space="preserve"> kapsamında geçici depolama yeri bulunmayan yerlerdeki eşyanın konulduğu yerin geçici depolama yeri olarak kabul edilmesine ilişkin başvuru ve buna ilişkin işlemler, </w:t>
      </w:r>
      <w:r w:rsidRPr="002B106A">
        <w:rPr>
          <w:rFonts w:cs="Arial"/>
          <w:i/>
        </w:rPr>
        <w:t xml:space="preserve">ilgili gümrük müdürlüğünün görüşü üzerine bağlı bulunulan </w:t>
      </w:r>
      <w:r w:rsidR="00025EDC">
        <w:rPr>
          <w:rFonts w:cs="Arial"/>
          <w:i/>
        </w:rPr>
        <w:t xml:space="preserve">Gümrük ve dış ticaret </w:t>
      </w:r>
      <w:r w:rsidRPr="002B106A">
        <w:rPr>
          <w:rFonts w:cs="Arial"/>
          <w:i/>
        </w:rPr>
        <w:t>bölge müdürlüğünce sonuçlandırılır ve Bakanlığa bilgi verilir.</w:t>
      </w:r>
      <w:r w:rsidRPr="002B106A">
        <w:rPr>
          <w:rFonts w:cs="Arial"/>
        </w:rPr>
        <w:t xml:space="preserve"> </w:t>
      </w:r>
      <w:r w:rsidRPr="002B106A">
        <w:rPr>
          <w:rFonts w:cs="Arial"/>
          <w:i/>
          <w:u w:val="single"/>
        </w:rPr>
        <w:t>Geçici depolama yeri olarak kabul edilen söz konusu yerlere konulan eşyaya ilişkin gümrük işlemlerinin tamamlanmasını müteakip bu yerin geçici depolama yeri statüsü sona erer</w:t>
      </w:r>
      <w:r>
        <w:rPr>
          <w:rFonts w:cs="Arial"/>
          <w:i/>
          <w:u w:val="single"/>
        </w:rPr>
        <w:t>.</w:t>
      </w:r>
    </w:p>
    <w:p w14:paraId="3257194E" w14:textId="124DCD6C" w:rsidR="00F34A9F" w:rsidRDefault="00F34A9F" w:rsidP="00F34A9F">
      <w:pPr>
        <w:pStyle w:val="AralkYok"/>
        <w:jc w:val="both"/>
        <w:rPr>
          <w:rFonts w:cs="Arial"/>
          <w:i/>
          <w:u w:val="single"/>
        </w:rPr>
      </w:pPr>
    </w:p>
    <w:p w14:paraId="0FCA1179" w14:textId="5BEDF417" w:rsidR="00F34A9F" w:rsidRDefault="00F34A9F" w:rsidP="00F34A9F">
      <w:pPr>
        <w:pStyle w:val="AralkYok"/>
        <w:jc w:val="both"/>
        <w:rPr>
          <w:color w:val="000000"/>
        </w:rPr>
      </w:pPr>
      <w:r>
        <w:rPr>
          <w:lang w:eastAsia="en-US"/>
        </w:rPr>
        <w:lastRenderedPageBreak/>
        <w:t xml:space="preserve">Açılması </w:t>
      </w:r>
      <w:r w:rsidRPr="00D61EE1">
        <w:rPr>
          <w:lang w:eastAsia="en-US"/>
        </w:rPr>
        <w:t>talep edilen geçici depolama yerinin;</w:t>
      </w:r>
      <w:r>
        <w:rPr>
          <w:lang w:eastAsia="en-US"/>
        </w:rPr>
        <w:t xml:space="preserve"> </w:t>
      </w:r>
      <w:r w:rsidRPr="00D61EE1">
        <w:rPr>
          <w:lang w:eastAsia="en-US"/>
        </w:rPr>
        <w:t>Gümrüklü sahada veya gümrük idaresi bulunan deniz ve hava limanı içerisinde veya iç gümrük idarelerinde gümrük müdürlüğüne bitişik</w:t>
      </w:r>
      <w:r>
        <w:rPr>
          <w:lang w:eastAsia="en-US"/>
        </w:rPr>
        <w:t xml:space="preserve"> olması</w:t>
      </w:r>
      <w:r w:rsidRPr="00D61EE1">
        <w:rPr>
          <w:lang w:eastAsia="en-US"/>
        </w:rPr>
        <w:t>,</w:t>
      </w:r>
      <w:r>
        <w:rPr>
          <w:lang w:eastAsia="en-US"/>
        </w:rPr>
        <w:t xml:space="preserve"> </w:t>
      </w:r>
      <w:r w:rsidRPr="00EA17B1">
        <w:rPr>
          <w:i/>
          <w:lang w:eastAsia="en-US"/>
        </w:rPr>
        <w:t xml:space="preserve">geçici depolama yeri olarak açılıp işletilmek istenilen yerlerin, </w:t>
      </w:r>
      <w:r w:rsidRPr="00EA17B1">
        <w:rPr>
          <w:i/>
          <w:u w:val="single"/>
          <w:lang w:eastAsia="en-US"/>
        </w:rPr>
        <w:t>en az 3.000 m</w:t>
      </w:r>
      <w:r w:rsidRPr="00EA17B1">
        <w:rPr>
          <w:i/>
          <w:u w:val="single"/>
          <w:vertAlign w:val="superscript"/>
          <w:lang w:eastAsia="en-US"/>
        </w:rPr>
        <w:t>2</w:t>
      </w:r>
      <w:r w:rsidRPr="00EA17B1">
        <w:rPr>
          <w:i/>
          <w:u w:val="single"/>
          <w:lang w:eastAsia="en-US"/>
        </w:rPr>
        <w:t>’si kapalı olmak üzere 10.000 m</w:t>
      </w:r>
      <w:r w:rsidRPr="00EA17B1">
        <w:rPr>
          <w:i/>
          <w:u w:val="single"/>
          <w:vertAlign w:val="superscript"/>
          <w:lang w:eastAsia="en-US"/>
        </w:rPr>
        <w:t>2</w:t>
      </w:r>
      <w:r w:rsidRPr="00EA17B1">
        <w:rPr>
          <w:i/>
          <w:u w:val="single"/>
          <w:lang w:eastAsia="en-US"/>
        </w:rPr>
        <w:t xml:space="preserve">’den küçük olmaması ve mutat yolların izlenmesi kaydıyla gümrük müdürlüğüne en fazla </w:t>
      </w:r>
      <w:smartTag w:uri="urn:schemas-microsoft-com:office:smarttags" w:element="metricconverter">
        <w:smartTagPr>
          <w:attr w:name="ProductID" w:val="10 km"/>
        </w:smartTagPr>
        <w:r w:rsidRPr="00EA17B1">
          <w:rPr>
            <w:i/>
            <w:u w:val="single"/>
            <w:lang w:eastAsia="en-US"/>
          </w:rPr>
          <w:t>10 km</w:t>
        </w:r>
      </w:smartTag>
      <w:r w:rsidRPr="00EA17B1">
        <w:rPr>
          <w:i/>
          <w:u w:val="single"/>
          <w:lang w:eastAsia="en-US"/>
        </w:rPr>
        <w:t xml:space="preserve"> mesafede olması</w:t>
      </w:r>
      <w:r>
        <w:rPr>
          <w:i/>
          <w:u w:val="single"/>
          <w:lang w:eastAsia="en-US"/>
        </w:rPr>
        <w:t xml:space="preserve">,  </w:t>
      </w:r>
      <w:r w:rsidRPr="00D61EE1">
        <w:rPr>
          <w:color w:val="000000"/>
        </w:rPr>
        <w:t xml:space="preserve">Geçici depolama yeri açma izni almak üzere başvuracak </w:t>
      </w:r>
      <w:proofErr w:type="spellStart"/>
      <w:r w:rsidRPr="00D61EE1">
        <w:rPr>
          <w:color w:val="000000"/>
        </w:rPr>
        <w:t>limited</w:t>
      </w:r>
      <w:proofErr w:type="spellEnd"/>
      <w:r w:rsidRPr="00D61EE1">
        <w:rPr>
          <w:color w:val="000000"/>
        </w:rPr>
        <w:t xml:space="preserve"> veya anonim şirketlerin, gümrük mevzuatı uyarınca kesinleşmiş vergi ve ceza borcu ile vergi mevzuatı uyarınca kesinleşmiş </w:t>
      </w:r>
      <w:r w:rsidR="00025EDC">
        <w:rPr>
          <w:color w:val="000000"/>
        </w:rPr>
        <w:t xml:space="preserve">herhangi bir </w:t>
      </w:r>
      <w:r w:rsidRPr="00D61EE1">
        <w:rPr>
          <w:color w:val="000000"/>
        </w:rPr>
        <w:t xml:space="preserve">vergi borcu bulunmaması </w:t>
      </w:r>
      <w:r>
        <w:rPr>
          <w:color w:val="000000"/>
        </w:rPr>
        <w:t>gerekir.</w:t>
      </w:r>
    </w:p>
    <w:p w14:paraId="4CF25E67" w14:textId="3FB0538B" w:rsidR="0075617D" w:rsidRDefault="0075617D" w:rsidP="00F34A9F">
      <w:pPr>
        <w:pStyle w:val="AralkYok"/>
        <w:jc w:val="both"/>
        <w:rPr>
          <w:color w:val="000000"/>
        </w:rPr>
      </w:pPr>
    </w:p>
    <w:p w14:paraId="6A81E4B1" w14:textId="6AFB7DDE" w:rsidR="0075617D" w:rsidRDefault="0075617D" w:rsidP="0075617D">
      <w:pPr>
        <w:pStyle w:val="AralkYok"/>
        <w:jc w:val="both"/>
        <w:rPr>
          <w:rFonts w:cs="Arial"/>
        </w:rPr>
      </w:pPr>
      <w:r w:rsidRPr="00647A26">
        <w:rPr>
          <w:rFonts w:cs="Arial"/>
        </w:rPr>
        <w:t xml:space="preserve">Türkiye Gümrük Bölgesindeki bir yerden diğer bir yere transit rejimine tabi tutularak taşınan serbest dolaşımda olmayan eşya, varış gümrük idaresine getirildiğinde ve transit rejimi hükümlerine göre gümrük idaresine sunulduğunda </w:t>
      </w:r>
      <w:r w:rsidR="00DD6103">
        <w:rPr>
          <w:rFonts w:cs="Arial"/>
        </w:rPr>
        <w:t xml:space="preserve">Gümrük </w:t>
      </w:r>
      <w:r w:rsidRPr="00647A26">
        <w:rPr>
          <w:rFonts w:cs="Arial"/>
        </w:rPr>
        <w:t>Kanunu</w:t>
      </w:r>
      <w:r w:rsidR="00DD6103">
        <w:rPr>
          <w:rFonts w:cs="Arial"/>
        </w:rPr>
        <w:t>’</w:t>
      </w:r>
      <w:r w:rsidRPr="00647A26">
        <w:rPr>
          <w:rFonts w:cs="Arial"/>
        </w:rPr>
        <w:t>n</w:t>
      </w:r>
      <w:r w:rsidR="00DD6103">
        <w:rPr>
          <w:rFonts w:cs="Arial"/>
        </w:rPr>
        <w:t>un</w:t>
      </w:r>
      <w:r w:rsidRPr="00C939C0">
        <w:rPr>
          <w:rFonts w:cs="Arial"/>
        </w:rPr>
        <w:t xml:space="preserve"> </w:t>
      </w:r>
      <w:hyperlink r:id="rId37" w:anchor="Madde42x43x44x45SunulanEşyanınBoşaltılma" w:history="1">
        <w:r w:rsidRPr="00C939C0">
          <w:rPr>
            <w:rStyle w:val="Kpr"/>
            <w:rFonts w:cs="Arial"/>
            <w:color w:val="000000" w:themeColor="text1"/>
            <w:u w:val="none"/>
          </w:rPr>
          <w:t>41 ilâ 50</w:t>
        </w:r>
      </w:hyperlink>
      <w:r w:rsidRPr="00C939C0">
        <w:rPr>
          <w:rFonts w:cs="Arial"/>
          <w:color w:val="000000" w:themeColor="text1"/>
        </w:rPr>
        <w:t>.</w:t>
      </w:r>
      <w:r w:rsidRPr="00647A26">
        <w:rPr>
          <w:rFonts w:cs="Arial"/>
        </w:rPr>
        <w:t>madde hükümleri uygulanır.</w:t>
      </w:r>
    </w:p>
    <w:p w14:paraId="4D189C64" w14:textId="6E7C016F" w:rsidR="0004542D" w:rsidRDefault="0004542D" w:rsidP="0075617D">
      <w:pPr>
        <w:pStyle w:val="AralkYok"/>
        <w:jc w:val="both"/>
        <w:rPr>
          <w:rFonts w:cs="Arial"/>
        </w:rPr>
      </w:pPr>
    </w:p>
    <w:p w14:paraId="3ED670D8" w14:textId="77777777" w:rsidR="0004542D" w:rsidRPr="0004542D" w:rsidRDefault="0004542D" w:rsidP="0004542D">
      <w:pPr>
        <w:jc w:val="both"/>
        <w:rPr>
          <w:noProof/>
        </w:rPr>
      </w:pPr>
      <w:r w:rsidRPr="0004542D">
        <w:rPr>
          <w:noProof/>
        </w:rPr>
        <w:t xml:space="preserve">- İthal eşyası için ve/veya </w:t>
      </w:r>
      <w:r w:rsidRPr="0004542D">
        <w:t xml:space="preserve">Antrepo rejimine tabi ithal eşyası için </w:t>
      </w:r>
      <w:r w:rsidRPr="0004542D">
        <w:rPr>
          <w:noProof/>
        </w:rPr>
        <w:t xml:space="preserve">bir gümrük yükümlülüğü doğduğunda, eşyanın antrepo (geçici depolama) masrafları ile antrepoda/geçici depolama yerinde kaldığı sürece muhafazası için yapılan masraflar, fiilen ödenen veya ödenecek fiyattan ayrı olarak gösterilmeleri şartıyla eşyanın gümrük kıymetine dahil edilmez. </w:t>
      </w:r>
    </w:p>
    <w:p w14:paraId="43B3F3C6" w14:textId="77777777" w:rsidR="0004542D" w:rsidRPr="0004542D" w:rsidRDefault="0004542D" w:rsidP="0004542D">
      <w:pPr>
        <w:jc w:val="both"/>
        <w:rPr>
          <w:noProof/>
        </w:rPr>
      </w:pPr>
      <w:r w:rsidRPr="0004542D">
        <w:rPr>
          <w:b/>
          <w:i/>
          <w:noProof/>
          <w:u w:val="single"/>
        </w:rPr>
        <w:t>Ancak;</w:t>
      </w:r>
      <w:r w:rsidRPr="0004542D">
        <w:rPr>
          <w:noProof/>
        </w:rPr>
        <w:t xml:space="preserve"> Eşyanın antrepo/geçici depolama masrafları ile antrepoda/geçici depolama yerinde kaldığı sürece muhafazası için yapılan masraflar, 3065 sayılı KDV Kanunu’nun 21.maddesi gereği ithal edilen eşyanın (İthalatta) KDV Matrahına eklenerek ilgili gümrük idaresine beyan edilip KDV ile varsa ÖTV’nin ithalat sırasında ilgili Gümrük İdaresine ödenmesi gerekir. </w:t>
      </w:r>
    </w:p>
    <w:p w14:paraId="699BBC95" w14:textId="77777777" w:rsidR="0004542D" w:rsidRPr="0004542D" w:rsidRDefault="0004542D" w:rsidP="0004542D">
      <w:pPr>
        <w:jc w:val="both"/>
        <w:rPr>
          <w:noProof/>
        </w:rPr>
      </w:pPr>
      <w:r w:rsidRPr="0004542D">
        <w:rPr>
          <w:b/>
          <w:i/>
          <w:noProof/>
        </w:rPr>
        <w:t>Şayet;</w:t>
      </w:r>
      <w:r w:rsidRPr="0004542D">
        <w:rPr>
          <w:noProof/>
        </w:rPr>
        <w:t xml:space="preserve"> Söz konusu masraflar,</w:t>
      </w:r>
      <w:r w:rsidRPr="0004542D">
        <w:t xml:space="preserve"> </w:t>
      </w:r>
      <w:r w:rsidRPr="0004542D">
        <w:rPr>
          <w:noProof/>
        </w:rPr>
        <w:t>fiilen ödenen veya ödenecek fiyattan ayrılamıyorsa, fiilen</w:t>
      </w:r>
      <w:r w:rsidRPr="0004542D">
        <w:t xml:space="preserve"> </w:t>
      </w:r>
      <w:r w:rsidRPr="0004542D">
        <w:rPr>
          <w:noProof/>
        </w:rPr>
        <w:t>ödenen veya ödenecek fiyatın içine katılmış, bu fiyatla birlikte gösterilmiş ise ilgili eşyanın Gümrük kıymetine katılır.</w:t>
      </w:r>
    </w:p>
    <w:p w14:paraId="264FFCC2" w14:textId="77777777" w:rsidR="0004542D" w:rsidRDefault="0004542D" w:rsidP="0075617D">
      <w:pPr>
        <w:pStyle w:val="AralkYok"/>
        <w:jc w:val="both"/>
        <w:rPr>
          <w:rFonts w:cs="Arial"/>
        </w:rPr>
      </w:pPr>
    </w:p>
    <w:p w14:paraId="1C82BDFE" w14:textId="636F2139" w:rsidR="0075617D" w:rsidRDefault="0075617D" w:rsidP="0075617D">
      <w:pPr>
        <w:pStyle w:val="AralkYok"/>
        <w:jc w:val="both"/>
        <w:rPr>
          <w:rFonts w:cs="Arial"/>
        </w:rPr>
      </w:pPr>
    </w:p>
    <w:p w14:paraId="48A7D537" w14:textId="77777777" w:rsidR="0004542D" w:rsidRDefault="0004542D" w:rsidP="0075617D">
      <w:pPr>
        <w:pStyle w:val="3-NormalYaz0"/>
        <w:tabs>
          <w:tab w:val="left" w:pos="708"/>
        </w:tabs>
        <w:rPr>
          <w:rFonts w:hAnsi="Times New Roman"/>
          <w:b/>
          <w:color w:val="000000" w:themeColor="text1"/>
          <w:sz w:val="32"/>
          <w:szCs w:val="32"/>
        </w:rPr>
      </w:pPr>
    </w:p>
    <w:p w14:paraId="3F201ECE" w14:textId="77777777" w:rsidR="0004542D" w:rsidRDefault="0004542D" w:rsidP="0075617D">
      <w:pPr>
        <w:pStyle w:val="3-NormalYaz0"/>
        <w:tabs>
          <w:tab w:val="left" w:pos="708"/>
        </w:tabs>
        <w:rPr>
          <w:rFonts w:hAnsi="Times New Roman"/>
          <w:b/>
          <w:color w:val="000000" w:themeColor="text1"/>
          <w:sz w:val="32"/>
          <w:szCs w:val="32"/>
        </w:rPr>
      </w:pPr>
    </w:p>
    <w:p w14:paraId="79D89DE6" w14:textId="68FCA3AD" w:rsidR="0075617D" w:rsidRPr="00CE7F81" w:rsidRDefault="0075617D" w:rsidP="0075617D">
      <w:pPr>
        <w:pStyle w:val="3-NormalYaz0"/>
        <w:tabs>
          <w:tab w:val="left" w:pos="708"/>
        </w:tabs>
        <w:rPr>
          <w:rFonts w:hAnsi="Times New Roman"/>
          <w:b/>
          <w:color w:val="000000" w:themeColor="text1"/>
          <w:sz w:val="32"/>
          <w:szCs w:val="32"/>
        </w:rPr>
      </w:pPr>
      <w:r w:rsidRPr="00CE7F81">
        <w:rPr>
          <w:rFonts w:hAnsi="Times New Roman"/>
          <w:b/>
          <w:color w:val="000000" w:themeColor="text1"/>
          <w:sz w:val="32"/>
          <w:szCs w:val="32"/>
        </w:rPr>
        <w:t>KAYNAKÇA:</w:t>
      </w:r>
    </w:p>
    <w:p w14:paraId="062E7D17" w14:textId="77777777" w:rsidR="0075617D" w:rsidRPr="00CE7F81" w:rsidRDefault="0075617D" w:rsidP="0075617D">
      <w:pPr>
        <w:pStyle w:val="3-NormalYaz0"/>
        <w:tabs>
          <w:tab w:val="left" w:pos="708"/>
        </w:tabs>
        <w:rPr>
          <w:rFonts w:hAnsi="Times New Roman"/>
          <w:color w:val="000000" w:themeColor="text1"/>
          <w:sz w:val="24"/>
          <w:szCs w:val="24"/>
        </w:rPr>
      </w:pPr>
    </w:p>
    <w:p w14:paraId="40818AA3" w14:textId="77777777" w:rsidR="0075617D" w:rsidRPr="00CE7F81" w:rsidRDefault="0075617D" w:rsidP="0075617D">
      <w:pPr>
        <w:pStyle w:val="3-NormalYaz0"/>
        <w:numPr>
          <w:ilvl w:val="0"/>
          <w:numId w:val="18"/>
        </w:numPr>
        <w:tabs>
          <w:tab w:val="left" w:pos="708"/>
        </w:tabs>
        <w:rPr>
          <w:rFonts w:hAnsi="Times New Roman"/>
          <w:b/>
          <w:color w:val="000000" w:themeColor="text1"/>
          <w:sz w:val="24"/>
          <w:szCs w:val="24"/>
        </w:rPr>
      </w:pPr>
      <w:r w:rsidRPr="00CE7F81">
        <w:rPr>
          <w:rFonts w:hAnsi="Times New Roman"/>
          <w:color w:val="000000" w:themeColor="text1"/>
          <w:sz w:val="24"/>
          <w:szCs w:val="24"/>
        </w:rPr>
        <w:t xml:space="preserve">4458 sayılı Gümrük Kanunu.  </w:t>
      </w:r>
    </w:p>
    <w:p w14:paraId="44B05A4B" w14:textId="5A698C50" w:rsidR="0075617D" w:rsidRPr="0075617D" w:rsidRDefault="0075617D" w:rsidP="0075617D">
      <w:pPr>
        <w:pStyle w:val="3-NormalYaz0"/>
        <w:numPr>
          <w:ilvl w:val="0"/>
          <w:numId w:val="18"/>
        </w:numPr>
        <w:tabs>
          <w:tab w:val="left" w:pos="708"/>
        </w:tabs>
        <w:rPr>
          <w:rFonts w:hAnsi="Times New Roman"/>
          <w:b/>
          <w:color w:val="000000" w:themeColor="text1"/>
          <w:sz w:val="24"/>
          <w:szCs w:val="24"/>
        </w:rPr>
      </w:pPr>
      <w:r w:rsidRPr="00CE7F81">
        <w:rPr>
          <w:rFonts w:hAnsi="Times New Roman"/>
          <w:color w:val="000000" w:themeColor="text1"/>
          <w:sz w:val="24"/>
          <w:szCs w:val="24"/>
        </w:rPr>
        <w:t xml:space="preserve">Gümrük Yönetmeliği. </w:t>
      </w:r>
    </w:p>
    <w:p w14:paraId="1E38B1C8" w14:textId="7BD69B42" w:rsidR="0075617D" w:rsidRPr="0075617D" w:rsidRDefault="0075617D" w:rsidP="0075617D">
      <w:pPr>
        <w:pStyle w:val="3-NormalYaz0"/>
        <w:numPr>
          <w:ilvl w:val="0"/>
          <w:numId w:val="18"/>
        </w:numPr>
        <w:tabs>
          <w:tab w:val="left" w:pos="708"/>
        </w:tabs>
        <w:rPr>
          <w:rFonts w:hAnsi="Times New Roman"/>
          <w:color w:val="000000" w:themeColor="text1"/>
          <w:sz w:val="24"/>
          <w:szCs w:val="24"/>
        </w:rPr>
      </w:pPr>
      <w:r w:rsidRPr="0075617D">
        <w:rPr>
          <w:rFonts w:hAnsi="Times New Roman"/>
          <w:color w:val="000000" w:themeColor="text1"/>
          <w:sz w:val="24"/>
          <w:szCs w:val="24"/>
        </w:rPr>
        <w:t xml:space="preserve">Gümrükler Genel Müdürlüğü’nün </w:t>
      </w:r>
      <w:r>
        <w:rPr>
          <w:rFonts w:hAnsi="Times New Roman"/>
          <w:color w:val="000000" w:themeColor="text1"/>
          <w:sz w:val="24"/>
          <w:szCs w:val="24"/>
        </w:rPr>
        <w:t xml:space="preserve">2013/05, </w:t>
      </w:r>
      <w:r w:rsidRPr="0075617D">
        <w:rPr>
          <w:rFonts w:hAnsi="Times New Roman"/>
          <w:color w:val="000000" w:themeColor="text1"/>
          <w:sz w:val="24"/>
          <w:szCs w:val="24"/>
        </w:rPr>
        <w:t>2014/01 sayılı Genelge</w:t>
      </w:r>
      <w:r>
        <w:rPr>
          <w:rFonts w:hAnsi="Times New Roman"/>
          <w:color w:val="000000" w:themeColor="text1"/>
          <w:sz w:val="24"/>
          <w:szCs w:val="24"/>
        </w:rPr>
        <w:t>ler</w:t>
      </w:r>
      <w:r w:rsidRPr="0075617D">
        <w:rPr>
          <w:rFonts w:hAnsi="Times New Roman"/>
          <w:color w:val="000000" w:themeColor="text1"/>
          <w:sz w:val="24"/>
          <w:szCs w:val="24"/>
        </w:rPr>
        <w:t>i.</w:t>
      </w:r>
    </w:p>
    <w:p w14:paraId="1B0471AB" w14:textId="77777777" w:rsidR="0075617D" w:rsidRDefault="0075617D" w:rsidP="0075617D">
      <w:pPr>
        <w:pStyle w:val="AralkYok"/>
        <w:jc w:val="both"/>
        <w:rPr>
          <w:color w:val="000000"/>
        </w:rPr>
      </w:pPr>
    </w:p>
    <w:p w14:paraId="4DCE6659" w14:textId="77777777" w:rsidR="00F34A9F" w:rsidRPr="00F34A9F" w:rsidRDefault="00F34A9F" w:rsidP="00F34A9F">
      <w:pPr>
        <w:pStyle w:val="AralkYok"/>
        <w:jc w:val="both"/>
        <w:rPr>
          <w:rFonts w:cs="Arial"/>
        </w:rPr>
      </w:pPr>
    </w:p>
    <w:p w14:paraId="07FA7C7F" w14:textId="150DE1CF" w:rsidR="00957955" w:rsidRPr="00957955" w:rsidRDefault="00957955" w:rsidP="00957955">
      <w:pPr>
        <w:pStyle w:val="AralkYok"/>
        <w:jc w:val="both"/>
        <w:rPr>
          <w:rFonts w:cs="Arial"/>
        </w:rPr>
      </w:pPr>
    </w:p>
    <w:p w14:paraId="3505B78C" w14:textId="77777777" w:rsidR="00957955" w:rsidRPr="00957955" w:rsidRDefault="00957955" w:rsidP="002E3FBF">
      <w:pPr>
        <w:pStyle w:val="AralkYok"/>
        <w:jc w:val="both"/>
        <w:rPr>
          <w:rFonts w:cs="Arial"/>
        </w:rPr>
      </w:pPr>
    </w:p>
    <w:p w14:paraId="62F60D58" w14:textId="6462F74D" w:rsidR="002E3FBF" w:rsidRPr="002E3FBF" w:rsidRDefault="002E3FBF" w:rsidP="002E3FBF">
      <w:pPr>
        <w:pStyle w:val="AralkYok"/>
        <w:jc w:val="both"/>
        <w:rPr>
          <w:rFonts w:cs="Arial"/>
          <w:b/>
        </w:rPr>
      </w:pPr>
    </w:p>
    <w:sectPr w:rsidR="002E3FBF" w:rsidRPr="002E3FBF" w:rsidSect="00560121">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35798" w14:textId="77777777" w:rsidR="000E48BC" w:rsidRDefault="000E48BC" w:rsidP="00011BBA">
      <w:r>
        <w:separator/>
      </w:r>
    </w:p>
  </w:endnote>
  <w:endnote w:type="continuationSeparator" w:id="0">
    <w:p w14:paraId="1638736D" w14:textId="77777777" w:rsidR="000E48BC" w:rsidRDefault="000E48BC" w:rsidP="0001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4201" w14:textId="77777777" w:rsidR="00FE3E27" w:rsidRDefault="00FE3E2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46BA" w14:textId="622036B3" w:rsidR="00AB665A" w:rsidRPr="00FE3E27" w:rsidRDefault="00AB665A" w:rsidP="00F828A9">
    <w:pPr>
      <w:pBdr>
        <w:top w:val="single" w:sz="4" w:space="1" w:color="auto"/>
      </w:pBdr>
      <w:tabs>
        <w:tab w:val="center" w:pos="4536"/>
        <w:tab w:val="right" w:pos="9072"/>
      </w:tabs>
      <w:rPr>
        <w:rFonts w:cstheme="minorHAnsi"/>
        <w:b/>
        <w:bCs/>
      </w:rPr>
    </w:pPr>
    <w:r w:rsidRPr="00FE3E27">
      <w:rPr>
        <w:rFonts w:cstheme="minorHAnsi"/>
        <w:b/>
        <w:bCs/>
      </w:rPr>
      <w:t xml:space="preserve">Çoban Gümrük Dış Ticaret Denetim Danışmanlık ve Yetkilendirilmiş Gümrük Müşavirliği A. Ş.                                       </w:t>
    </w:r>
  </w:p>
  <w:p w14:paraId="002FC5BB" w14:textId="4B0A40A0" w:rsidR="00E046D0" w:rsidRPr="00FE3E27" w:rsidRDefault="00AB665A" w:rsidP="00AB665A">
    <w:pPr>
      <w:tabs>
        <w:tab w:val="left" w:pos="1331"/>
      </w:tabs>
      <w:rPr>
        <w:rFonts w:cstheme="minorHAnsi"/>
        <w:b/>
        <w:bCs/>
      </w:rPr>
    </w:pPr>
    <w:r w:rsidRPr="00FE3E27">
      <w:rPr>
        <w:rFonts w:cstheme="minorHAnsi"/>
        <w:b/>
        <w:bCs/>
      </w:rPr>
      <w:t xml:space="preserve">Bağlıca Mah. Bağlıca Bulvarı Hilal Park </w:t>
    </w:r>
    <w:proofErr w:type="gramStart"/>
    <w:r w:rsidRPr="00FE3E27">
      <w:rPr>
        <w:rFonts w:cstheme="minorHAnsi"/>
        <w:b/>
        <w:bCs/>
      </w:rPr>
      <w:t xml:space="preserve">Konutları </w:t>
    </w:r>
    <w:r w:rsidR="00F828A9" w:rsidRPr="00FE3E27">
      <w:rPr>
        <w:rFonts w:cstheme="minorHAnsi"/>
        <w:b/>
        <w:bCs/>
      </w:rPr>
      <w:t xml:space="preserve"> </w:t>
    </w:r>
    <w:r w:rsidRPr="00FE3E27">
      <w:rPr>
        <w:rFonts w:cstheme="minorHAnsi"/>
        <w:b/>
        <w:bCs/>
      </w:rPr>
      <w:t>No</w:t>
    </w:r>
    <w:proofErr w:type="gramEnd"/>
    <w:r w:rsidRPr="00FE3E27">
      <w:rPr>
        <w:rFonts w:cstheme="minorHAnsi"/>
        <w:b/>
        <w:bCs/>
      </w:rPr>
      <w:t>: 47  C Blok</w:t>
    </w:r>
    <w:r w:rsidR="005F4BA5" w:rsidRPr="00FE3E27">
      <w:rPr>
        <w:rFonts w:cstheme="minorHAnsi"/>
        <w:b/>
        <w:bCs/>
      </w:rPr>
      <w:t xml:space="preserve"> </w:t>
    </w:r>
    <w:r w:rsidRPr="00FE3E27">
      <w:rPr>
        <w:rFonts w:cstheme="minorHAnsi"/>
        <w:b/>
        <w:bCs/>
      </w:rPr>
      <w:t xml:space="preserve"> Daire: 12   -  Bağlıca-Etimesgut/ANKARA</w:t>
    </w:r>
  </w:p>
  <w:p w14:paraId="361F78A4" w14:textId="27BD7312" w:rsidR="005F4AEC" w:rsidRPr="00FE3E27" w:rsidRDefault="00E046D0" w:rsidP="005F4AEC">
    <w:pPr>
      <w:jc w:val="both"/>
      <w:rPr>
        <w:rFonts w:cstheme="minorHAnsi"/>
        <w:b/>
        <w:bCs/>
        <w:color w:val="000000" w:themeColor="text1"/>
      </w:rPr>
    </w:pPr>
    <w:r w:rsidRPr="00FE3E27">
      <w:rPr>
        <w:rFonts w:cstheme="minorHAnsi"/>
        <w:b/>
        <w:bCs/>
      </w:rPr>
      <w:t xml:space="preserve">Etimesgut Vergi Dairesi Ver. No: 258 189 0975  -  Sicil No: 448688   - </w:t>
    </w:r>
    <w:hyperlink r:id="rId1" w:history="1">
      <w:r w:rsidR="00943F4C" w:rsidRPr="00FE3E27">
        <w:rPr>
          <w:rStyle w:val="Kpr"/>
          <w:rFonts w:cstheme="minorHAnsi"/>
          <w:b/>
          <w:bCs/>
        </w:rPr>
        <w:t>www.c</w:t>
      </w:r>
      <w:r w:rsidR="00C66E52" w:rsidRPr="00FE3E27">
        <w:rPr>
          <w:rStyle w:val="Kpr"/>
          <w:rFonts w:cstheme="minorHAnsi"/>
          <w:b/>
          <w:bCs/>
        </w:rPr>
        <w:t>obangumrukdenetim.com</w:t>
      </w:r>
    </w:hyperlink>
    <w:r w:rsidR="00C66E52" w:rsidRPr="00FE3E27">
      <w:rPr>
        <w:rFonts w:cstheme="minorHAnsi"/>
        <w:b/>
        <w:bCs/>
      </w:rPr>
      <w:t xml:space="preserve"> </w:t>
    </w:r>
  </w:p>
  <w:p w14:paraId="5339BD9C" w14:textId="6DEA6109" w:rsidR="00AB665A" w:rsidRPr="00FE3E27" w:rsidRDefault="00AB665A" w:rsidP="00E046D0">
    <w:pPr>
      <w:tabs>
        <w:tab w:val="left" w:pos="1331"/>
      </w:tabs>
      <w:rPr>
        <w:rFonts w:cstheme="minorHAnsi"/>
        <w:b/>
        <w:bCs/>
      </w:rPr>
    </w:pPr>
    <w:r w:rsidRPr="00FE3E27">
      <w:rPr>
        <w:rFonts w:cstheme="minorHAnsi"/>
        <w:b/>
        <w:bCs/>
      </w:rPr>
      <w:t>Tel: 0505</w:t>
    </w:r>
    <w:r w:rsidR="0044040A" w:rsidRPr="00FE3E27">
      <w:rPr>
        <w:rFonts w:cstheme="minorHAnsi"/>
        <w:b/>
        <w:bCs/>
      </w:rPr>
      <w:t xml:space="preserve"> -</w:t>
    </w:r>
    <w:r w:rsidRPr="00FE3E27">
      <w:rPr>
        <w:rFonts w:cstheme="minorHAnsi"/>
        <w:b/>
        <w:bCs/>
      </w:rPr>
      <w:t xml:space="preserve"> 519 88 41   -  </w:t>
    </w:r>
    <w:r w:rsidR="00B43D99">
      <w:rPr>
        <w:rFonts w:cstheme="minorHAnsi"/>
        <w:b/>
        <w:bCs/>
      </w:rPr>
      <w:t xml:space="preserve">E-Mail: </w:t>
    </w:r>
    <w:hyperlink r:id="rId2" w:history="1">
      <w:r w:rsidR="00B43D99" w:rsidRPr="00836998">
        <w:rPr>
          <w:rStyle w:val="Kpr"/>
          <w:rFonts w:cstheme="minorHAnsi"/>
          <w:b/>
          <w:bCs/>
        </w:rPr>
        <w:t>kerim.coban@cobangumrukdenetim.com</w:t>
      </w:r>
    </w:hyperlink>
    <w:r w:rsidR="00B43D99">
      <w:rPr>
        <w:rFonts w:cstheme="minorHAnsi"/>
        <w:b/>
        <w:bCs/>
      </w:rPr>
      <w:t xml:space="preserve">   -  </w:t>
    </w:r>
    <w:r w:rsidR="00ED5938" w:rsidRPr="00FE3E27">
      <w:rPr>
        <w:rFonts w:cstheme="minorHAnsi"/>
        <w:b/>
        <w:bCs/>
      </w:rPr>
      <w:t xml:space="preserve">  </w:t>
    </w:r>
    <w:hyperlink r:id="rId3" w:history="1">
      <w:r w:rsidR="00ED5938" w:rsidRPr="00FE3E27">
        <w:rPr>
          <w:rStyle w:val="Kpr"/>
          <w:rFonts w:cstheme="minorHAnsi"/>
          <w:b/>
          <w:bCs/>
        </w:rPr>
        <w:t>k.coban0306@gmail.com</w:t>
      </w:r>
    </w:hyperlink>
  </w:p>
  <w:p w14:paraId="6A41512D" w14:textId="704526D2" w:rsidR="00AB665A" w:rsidRPr="00FE3E27" w:rsidRDefault="000E48BC">
    <w:pPr>
      <w:pStyle w:val="AltBilgi"/>
      <w:jc w:val="right"/>
    </w:pPr>
    <w:sdt>
      <w:sdtPr>
        <w:id w:val="1519425253"/>
        <w:docPartObj>
          <w:docPartGallery w:val="Page Numbers (Bottom of Page)"/>
          <w:docPartUnique/>
        </w:docPartObj>
      </w:sdtPr>
      <w:sdtEndPr/>
      <w:sdtContent>
        <w:sdt>
          <w:sdtPr>
            <w:id w:val="-1769616900"/>
            <w:docPartObj>
              <w:docPartGallery w:val="Page Numbers (Top of Page)"/>
              <w:docPartUnique/>
            </w:docPartObj>
          </w:sdtPr>
          <w:sdtEndPr/>
          <w:sdtContent>
            <w:r w:rsidR="00AB665A" w:rsidRPr="00FE3E27">
              <w:t xml:space="preserve">Sayfa </w:t>
            </w:r>
            <w:r w:rsidR="00AB665A" w:rsidRPr="00FE3E27">
              <w:rPr>
                <w:b/>
                <w:bCs/>
              </w:rPr>
              <w:fldChar w:fldCharType="begin"/>
            </w:r>
            <w:r w:rsidR="00AB665A" w:rsidRPr="00FE3E27">
              <w:rPr>
                <w:b/>
                <w:bCs/>
              </w:rPr>
              <w:instrText>PAGE</w:instrText>
            </w:r>
            <w:r w:rsidR="00AB665A" w:rsidRPr="00FE3E27">
              <w:rPr>
                <w:b/>
                <w:bCs/>
              </w:rPr>
              <w:fldChar w:fldCharType="separate"/>
            </w:r>
            <w:r w:rsidR="003F21AC">
              <w:rPr>
                <w:b/>
                <w:bCs/>
                <w:noProof/>
              </w:rPr>
              <w:t>13</w:t>
            </w:r>
            <w:r w:rsidR="00AB665A" w:rsidRPr="00FE3E27">
              <w:rPr>
                <w:b/>
                <w:bCs/>
              </w:rPr>
              <w:fldChar w:fldCharType="end"/>
            </w:r>
            <w:r w:rsidR="00AB665A" w:rsidRPr="00FE3E27">
              <w:t xml:space="preserve"> / </w:t>
            </w:r>
            <w:r w:rsidR="00AB665A" w:rsidRPr="00FE3E27">
              <w:rPr>
                <w:b/>
                <w:bCs/>
              </w:rPr>
              <w:fldChar w:fldCharType="begin"/>
            </w:r>
            <w:r w:rsidR="00AB665A" w:rsidRPr="00FE3E27">
              <w:rPr>
                <w:b/>
                <w:bCs/>
              </w:rPr>
              <w:instrText>NUMPAGES</w:instrText>
            </w:r>
            <w:r w:rsidR="00AB665A" w:rsidRPr="00FE3E27">
              <w:rPr>
                <w:b/>
                <w:bCs/>
              </w:rPr>
              <w:fldChar w:fldCharType="separate"/>
            </w:r>
            <w:r w:rsidR="003F21AC">
              <w:rPr>
                <w:b/>
                <w:bCs/>
                <w:noProof/>
              </w:rPr>
              <w:t>14</w:t>
            </w:r>
            <w:r w:rsidR="00AB665A" w:rsidRPr="00FE3E27">
              <w:rPr>
                <w:b/>
                <w:bCs/>
              </w:rPr>
              <w:fldChar w:fldCharType="end"/>
            </w:r>
          </w:sdtContent>
        </w:sdt>
      </w:sdtContent>
    </w:sdt>
  </w:p>
  <w:p w14:paraId="4712D16E" w14:textId="78A843E3" w:rsidR="003466FD" w:rsidRPr="00FE3E27" w:rsidRDefault="003466FD" w:rsidP="00AB665A">
    <w:pPr>
      <w:tabs>
        <w:tab w:val="left" w:pos="1331"/>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8120" w14:textId="77777777" w:rsidR="00FE3E27" w:rsidRDefault="00FE3E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D810" w14:textId="77777777" w:rsidR="000E48BC" w:rsidRDefault="000E48BC" w:rsidP="00011BBA">
      <w:r>
        <w:separator/>
      </w:r>
    </w:p>
  </w:footnote>
  <w:footnote w:type="continuationSeparator" w:id="0">
    <w:p w14:paraId="7AC08931" w14:textId="77777777" w:rsidR="000E48BC" w:rsidRDefault="000E48BC" w:rsidP="0001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7047" w14:textId="77777777" w:rsidR="00FE3E27" w:rsidRDefault="00FE3E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1C57" w14:textId="1B643E42" w:rsidR="00011BBA" w:rsidRDefault="00011BBA">
    <w:pPr>
      <w:pStyle w:val="stBilgi"/>
    </w:pPr>
    <w:r>
      <w:t xml:space="preserve">                    </w:t>
    </w:r>
    <w:r w:rsidR="00F828A9">
      <w:rPr>
        <w:noProof/>
        <w:lang w:eastAsia="tr-TR"/>
      </w:rPr>
      <w:drawing>
        <wp:inline distT="0" distB="0" distL="0" distR="0" wp14:anchorId="6FB53859" wp14:editId="7A654619">
          <wp:extent cx="2402156" cy="942975"/>
          <wp:effectExtent l="0" t="0" r="0" b="0"/>
          <wp:docPr id="2" name="Picture 2">
            <a:extLst xmlns:a="http://schemas.openxmlformats.org/drawingml/2006/main">
              <a:ext uri="{FF2B5EF4-FFF2-40B4-BE49-F238E27FC236}">
                <a16:creationId xmlns:a16="http://schemas.microsoft.com/office/drawing/2014/main" id="{37AA3B6A-FACE-45EA-814D-681E563B6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37AA3B6A-FACE-45EA-814D-681E563B632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873" cy="955033"/>
                  </a:xfrm>
                  <a:prstGeom prst="rect">
                    <a:avLst/>
                  </a:prstGeom>
                  <a:noFill/>
                </pic:spPr>
              </pic:pic>
            </a:graphicData>
          </a:graphic>
        </wp:inline>
      </w:drawing>
    </w:r>
    <w:r>
      <w:t xml:space="preserve">                      </w:t>
    </w:r>
  </w:p>
  <w:p w14:paraId="54AFCE51" w14:textId="778AEEFC" w:rsidR="00115A36" w:rsidRDefault="00115A3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4425" w14:textId="77777777" w:rsidR="00FE3E27" w:rsidRDefault="00FE3E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766"/>
    <w:multiLevelType w:val="hybridMultilevel"/>
    <w:tmpl w:val="8DDEF2B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3771549"/>
    <w:multiLevelType w:val="hybridMultilevel"/>
    <w:tmpl w:val="0CCA1D6A"/>
    <w:lvl w:ilvl="0" w:tplc="330E1A24">
      <w:start w:val="1"/>
      <w:numFmt w:val="upperRoman"/>
      <w:lvlText w:val="%1."/>
      <w:lvlJc w:val="right"/>
      <w:pPr>
        <w:ind w:left="928" w:hanging="360"/>
      </w:pPr>
      <w:rPr>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C967B7B"/>
    <w:multiLevelType w:val="hybridMultilevel"/>
    <w:tmpl w:val="FCD41A0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625B3"/>
    <w:multiLevelType w:val="hybridMultilevel"/>
    <w:tmpl w:val="019406F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BE4273F"/>
    <w:multiLevelType w:val="hybridMultilevel"/>
    <w:tmpl w:val="CFD6D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217407C8"/>
    <w:multiLevelType w:val="hybridMultilevel"/>
    <w:tmpl w:val="8018AB98"/>
    <w:lvl w:ilvl="0" w:tplc="9634DFE2">
      <w:start w:val="2"/>
      <w:numFmt w:val="upperRoman"/>
      <w:lvlText w:val="%1-"/>
      <w:lvlJc w:val="left"/>
      <w:pPr>
        <w:ind w:left="1288" w:hanging="72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334644B1"/>
    <w:multiLevelType w:val="hybridMultilevel"/>
    <w:tmpl w:val="11BA6642"/>
    <w:lvl w:ilvl="0" w:tplc="330E1A24">
      <w:start w:val="1"/>
      <w:numFmt w:val="upperRoman"/>
      <w:lvlText w:val="%1."/>
      <w:lvlJc w:val="righ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73B56"/>
    <w:multiLevelType w:val="multilevel"/>
    <w:tmpl w:val="FFAAA9BE"/>
    <w:lvl w:ilvl="0">
      <w:start w:val="3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E1AE8"/>
    <w:multiLevelType w:val="hybridMultilevel"/>
    <w:tmpl w:val="34DE9B90"/>
    <w:lvl w:ilvl="0" w:tplc="A0A8D418">
      <w:start w:val="3"/>
      <w:numFmt w:val="upperRoman"/>
      <w:lvlText w:val="%1-"/>
      <w:lvlJc w:val="left"/>
      <w:pPr>
        <w:ind w:left="1080" w:hanging="72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9C520F"/>
    <w:multiLevelType w:val="hybridMultilevel"/>
    <w:tmpl w:val="1736BD0C"/>
    <w:lvl w:ilvl="0" w:tplc="7C30C1F2">
      <w:start w:val="3"/>
      <w:numFmt w:val="upperRoman"/>
      <w:lvlText w:val="%1-"/>
      <w:lvlJc w:val="left"/>
      <w:pPr>
        <w:ind w:left="1440" w:hanging="720"/>
      </w:pPr>
      <w:rPr>
        <w:rFonts w:hint="default"/>
        <w:sz w:val="24"/>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7713F5E"/>
    <w:multiLevelType w:val="hybridMultilevel"/>
    <w:tmpl w:val="98E63192"/>
    <w:lvl w:ilvl="0" w:tplc="041F0013">
      <w:start w:val="1"/>
      <w:numFmt w:val="upperRoman"/>
      <w:lvlText w:val="%1."/>
      <w:lvlJc w:val="right"/>
      <w:pPr>
        <w:ind w:left="1860" w:hanging="360"/>
      </w:p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1" w15:restartNumberingAfterBreak="0">
    <w:nsid w:val="57F9321A"/>
    <w:multiLevelType w:val="hybridMultilevel"/>
    <w:tmpl w:val="4BBE27FE"/>
    <w:lvl w:ilvl="0" w:tplc="041F0013">
      <w:start w:val="1"/>
      <w:numFmt w:val="upp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5D060960"/>
    <w:multiLevelType w:val="hybridMultilevel"/>
    <w:tmpl w:val="BEC63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A84333"/>
    <w:multiLevelType w:val="hybridMultilevel"/>
    <w:tmpl w:val="C4C8BFD8"/>
    <w:lvl w:ilvl="0" w:tplc="9BC41F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6F02B1"/>
    <w:multiLevelType w:val="hybridMultilevel"/>
    <w:tmpl w:val="2D4E4F6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2920FA"/>
    <w:multiLevelType w:val="hybridMultilevel"/>
    <w:tmpl w:val="FAA078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9E676E"/>
    <w:multiLevelType w:val="hybridMultilevel"/>
    <w:tmpl w:val="3C8E9DA6"/>
    <w:lvl w:ilvl="0" w:tplc="63EE31AE">
      <w:start w:val="3"/>
      <w:numFmt w:val="upperRoman"/>
      <w:lvlText w:val="%1-"/>
      <w:lvlJc w:val="left"/>
      <w:pPr>
        <w:ind w:left="1440" w:hanging="72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7FE19E1"/>
    <w:multiLevelType w:val="multilevel"/>
    <w:tmpl w:val="14D6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0"/>
  </w:num>
  <w:num w:numId="4">
    <w:abstractNumId w:val="11"/>
  </w:num>
  <w:num w:numId="5">
    <w:abstractNumId w:val="15"/>
  </w:num>
  <w:num w:numId="6">
    <w:abstractNumId w:val="3"/>
  </w:num>
  <w:num w:numId="7">
    <w:abstractNumId w:val="1"/>
  </w:num>
  <w:num w:numId="8">
    <w:abstractNumId w:val="9"/>
  </w:num>
  <w:num w:numId="9">
    <w:abstractNumId w:val="6"/>
  </w:num>
  <w:num w:numId="10">
    <w:abstractNumId w:val="5"/>
  </w:num>
  <w:num w:numId="11">
    <w:abstractNumId w:val="13"/>
  </w:num>
  <w:num w:numId="12">
    <w:abstractNumId w:val="10"/>
  </w:num>
  <w:num w:numId="13">
    <w:abstractNumId w:val="2"/>
  </w:num>
  <w:num w:numId="14">
    <w:abstractNumId w:val="8"/>
  </w:num>
  <w:num w:numId="15">
    <w:abstractNumId w:val="16"/>
  </w:num>
  <w:num w:numId="16">
    <w:abstractNumId w:val="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0"/>
    <w:rsid w:val="00011BBA"/>
    <w:rsid w:val="00013AC2"/>
    <w:rsid w:val="000255D7"/>
    <w:rsid w:val="00025EDC"/>
    <w:rsid w:val="00042FDA"/>
    <w:rsid w:val="000431FE"/>
    <w:rsid w:val="0004542D"/>
    <w:rsid w:val="0005329F"/>
    <w:rsid w:val="00055ECB"/>
    <w:rsid w:val="00057405"/>
    <w:rsid w:val="00080A8C"/>
    <w:rsid w:val="000A13D6"/>
    <w:rsid w:val="000A54E1"/>
    <w:rsid w:val="000A6295"/>
    <w:rsid w:val="000B2949"/>
    <w:rsid w:val="000B47BF"/>
    <w:rsid w:val="000B7E3F"/>
    <w:rsid w:val="000C2F2D"/>
    <w:rsid w:val="000D09D4"/>
    <w:rsid w:val="000E48BC"/>
    <w:rsid w:val="000F5C35"/>
    <w:rsid w:val="000F7860"/>
    <w:rsid w:val="00111B11"/>
    <w:rsid w:val="00115A36"/>
    <w:rsid w:val="00115C2E"/>
    <w:rsid w:val="00124FE9"/>
    <w:rsid w:val="00181C2A"/>
    <w:rsid w:val="00191071"/>
    <w:rsid w:val="00194027"/>
    <w:rsid w:val="001B21C2"/>
    <w:rsid w:val="001B3797"/>
    <w:rsid w:val="001C1578"/>
    <w:rsid w:val="001C2D0D"/>
    <w:rsid w:val="002100C3"/>
    <w:rsid w:val="002102E0"/>
    <w:rsid w:val="00225CF4"/>
    <w:rsid w:val="00253159"/>
    <w:rsid w:val="00260773"/>
    <w:rsid w:val="00273031"/>
    <w:rsid w:val="00291A27"/>
    <w:rsid w:val="00294948"/>
    <w:rsid w:val="00294B0B"/>
    <w:rsid w:val="002B02A0"/>
    <w:rsid w:val="002B106A"/>
    <w:rsid w:val="002C15B5"/>
    <w:rsid w:val="002E3FBF"/>
    <w:rsid w:val="002E51CF"/>
    <w:rsid w:val="002E739B"/>
    <w:rsid w:val="00305564"/>
    <w:rsid w:val="003237FD"/>
    <w:rsid w:val="00326C68"/>
    <w:rsid w:val="00333162"/>
    <w:rsid w:val="003400A8"/>
    <w:rsid w:val="00340181"/>
    <w:rsid w:val="003466FD"/>
    <w:rsid w:val="00352C81"/>
    <w:rsid w:val="00364E88"/>
    <w:rsid w:val="00366E08"/>
    <w:rsid w:val="00374E8B"/>
    <w:rsid w:val="00375D6F"/>
    <w:rsid w:val="0037666F"/>
    <w:rsid w:val="00385F1F"/>
    <w:rsid w:val="0039490A"/>
    <w:rsid w:val="003A4826"/>
    <w:rsid w:val="003A756C"/>
    <w:rsid w:val="003D1616"/>
    <w:rsid w:val="003D1CA6"/>
    <w:rsid w:val="003D71E7"/>
    <w:rsid w:val="003E614B"/>
    <w:rsid w:val="003F21AC"/>
    <w:rsid w:val="003F3779"/>
    <w:rsid w:val="004373C6"/>
    <w:rsid w:val="0044040A"/>
    <w:rsid w:val="00452F14"/>
    <w:rsid w:val="00454D34"/>
    <w:rsid w:val="004564F8"/>
    <w:rsid w:val="00482D7B"/>
    <w:rsid w:val="00491D1C"/>
    <w:rsid w:val="004A21E1"/>
    <w:rsid w:val="004B7A2A"/>
    <w:rsid w:val="004D77F9"/>
    <w:rsid w:val="004F6C1E"/>
    <w:rsid w:val="00511A26"/>
    <w:rsid w:val="00517B04"/>
    <w:rsid w:val="00520845"/>
    <w:rsid w:val="00540257"/>
    <w:rsid w:val="005555DB"/>
    <w:rsid w:val="00560121"/>
    <w:rsid w:val="00560205"/>
    <w:rsid w:val="00566195"/>
    <w:rsid w:val="0059684C"/>
    <w:rsid w:val="005A03F0"/>
    <w:rsid w:val="005B0EA9"/>
    <w:rsid w:val="005C021A"/>
    <w:rsid w:val="005E3178"/>
    <w:rsid w:val="005F4AEC"/>
    <w:rsid w:val="005F4BA5"/>
    <w:rsid w:val="0060377D"/>
    <w:rsid w:val="00610B86"/>
    <w:rsid w:val="006166C2"/>
    <w:rsid w:val="00621884"/>
    <w:rsid w:val="00640719"/>
    <w:rsid w:val="00641E94"/>
    <w:rsid w:val="00647A26"/>
    <w:rsid w:val="00657C3C"/>
    <w:rsid w:val="00660DB0"/>
    <w:rsid w:val="006613D7"/>
    <w:rsid w:val="00664B6A"/>
    <w:rsid w:val="006739BC"/>
    <w:rsid w:val="006836A8"/>
    <w:rsid w:val="00683DEB"/>
    <w:rsid w:val="00686EEB"/>
    <w:rsid w:val="00695D43"/>
    <w:rsid w:val="006B0DD1"/>
    <w:rsid w:val="006B65F3"/>
    <w:rsid w:val="006D7948"/>
    <w:rsid w:val="006F1D12"/>
    <w:rsid w:val="00707F4A"/>
    <w:rsid w:val="007200A1"/>
    <w:rsid w:val="00720457"/>
    <w:rsid w:val="007248F7"/>
    <w:rsid w:val="00730D52"/>
    <w:rsid w:val="00755A86"/>
    <w:rsid w:val="0075617D"/>
    <w:rsid w:val="00762011"/>
    <w:rsid w:val="00785800"/>
    <w:rsid w:val="00790885"/>
    <w:rsid w:val="007A0567"/>
    <w:rsid w:val="007A1AA5"/>
    <w:rsid w:val="007A3892"/>
    <w:rsid w:val="007B2B67"/>
    <w:rsid w:val="007C1A20"/>
    <w:rsid w:val="007D43FB"/>
    <w:rsid w:val="007D4D9C"/>
    <w:rsid w:val="007E71EA"/>
    <w:rsid w:val="007E74AE"/>
    <w:rsid w:val="007F4DE2"/>
    <w:rsid w:val="0080124B"/>
    <w:rsid w:val="008025DA"/>
    <w:rsid w:val="008035B6"/>
    <w:rsid w:val="00816815"/>
    <w:rsid w:val="008213A5"/>
    <w:rsid w:val="00822D05"/>
    <w:rsid w:val="008256C8"/>
    <w:rsid w:val="008366A6"/>
    <w:rsid w:val="00847824"/>
    <w:rsid w:val="00847AFD"/>
    <w:rsid w:val="00852C57"/>
    <w:rsid w:val="0085625B"/>
    <w:rsid w:val="0088154C"/>
    <w:rsid w:val="008817DB"/>
    <w:rsid w:val="0089625F"/>
    <w:rsid w:val="00897230"/>
    <w:rsid w:val="008A66C8"/>
    <w:rsid w:val="008B639E"/>
    <w:rsid w:val="008E0455"/>
    <w:rsid w:val="008F172D"/>
    <w:rsid w:val="008F7D25"/>
    <w:rsid w:val="009015D5"/>
    <w:rsid w:val="00916B57"/>
    <w:rsid w:val="00943F4C"/>
    <w:rsid w:val="00957955"/>
    <w:rsid w:val="00972AB6"/>
    <w:rsid w:val="00982E4F"/>
    <w:rsid w:val="00997546"/>
    <w:rsid w:val="009B48BC"/>
    <w:rsid w:val="009C6E85"/>
    <w:rsid w:val="009E55F2"/>
    <w:rsid w:val="009F41A0"/>
    <w:rsid w:val="009F5366"/>
    <w:rsid w:val="009F7F1A"/>
    <w:rsid w:val="00A04C08"/>
    <w:rsid w:val="00A1686D"/>
    <w:rsid w:val="00A25624"/>
    <w:rsid w:val="00A27E57"/>
    <w:rsid w:val="00A36BF3"/>
    <w:rsid w:val="00A46CF2"/>
    <w:rsid w:val="00A47B74"/>
    <w:rsid w:val="00A57034"/>
    <w:rsid w:val="00A6368D"/>
    <w:rsid w:val="00A6741B"/>
    <w:rsid w:val="00A736A6"/>
    <w:rsid w:val="00A75D85"/>
    <w:rsid w:val="00A83346"/>
    <w:rsid w:val="00A848F8"/>
    <w:rsid w:val="00AA266E"/>
    <w:rsid w:val="00AB21BD"/>
    <w:rsid w:val="00AB6128"/>
    <w:rsid w:val="00AB665A"/>
    <w:rsid w:val="00AC328B"/>
    <w:rsid w:val="00AD2464"/>
    <w:rsid w:val="00AE3DCC"/>
    <w:rsid w:val="00B34B44"/>
    <w:rsid w:val="00B41757"/>
    <w:rsid w:val="00B43D99"/>
    <w:rsid w:val="00B5491E"/>
    <w:rsid w:val="00B6321A"/>
    <w:rsid w:val="00B643CF"/>
    <w:rsid w:val="00B73CB3"/>
    <w:rsid w:val="00B76D47"/>
    <w:rsid w:val="00B81B62"/>
    <w:rsid w:val="00B86D8F"/>
    <w:rsid w:val="00BA65A4"/>
    <w:rsid w:val="00BA712B"/>
    <w:rsid w:val="00BB19EE"/>
    <w:rsid w:val="00BB415F"/>
    <w:rsid w:val="00BB73EF"/>
    <w:rsid w:val="00BC1F16"/>
    <w:rsid w:val="00BC3DDF"/>
    <w:rsid w:val="00BC4803"/>
    <w:rsid w:val="00BE4DFD"/>
    <w:rsid w:val="00BE7B7C"/>
    <w:rsid w:val="00C0757C"/>
    <w:rsid w:val="00C1705C"/>
    <w:rsid w:val="00C21E95"/>
    <w:rsid w:val="00C41256"/>
    <w:rsid w:val="00C45CB2"/>
    <w:rsid w:val="00C51348"/>
    <w:rsid w:val="00C54317"/>
    <w:rsid w:val="00C66E52"/>
    <w:rsid w:val="00C744BE"/>
    <w:rsid w:val="00C74961"/>
    <w:rsid w:val="00C7722B"/>
    <w:rsid w:val="00C7727B"/>
    <w:rsid w:val="00C862F0"/>
    <w:rsid w:val="00C939C0"/>
    <w:rsid w:val="00CC1354"/>
    <w:rsid w:val="00CE413F"/>
    <w:rsid w:val="00CF0DB1"/>
    <w:rsid w:val="00CF41BA"/>
    <w:rsid w:val="00CF5863"/>
    <w:rsid w:val="00D003F9"/>
    <w:rsid w:val="00D313AB"/>
    <w:rsid w:val="00D35BE9"/>
    <w:rsid w:val="00D54A19"/>
    <w:rsid w:val="00D618C4"/>
    <w:rsid w:val="00D61EE1"/>
    <w:rsid w:val="00D71B00"/>
    <w:rsid w:val="00DC64CF"/>
    <w:rsid w:val="00DD6103"/>
    <w:rsid w:val="00DE4028"/>
    <w:rsid w:val="00E046D0"/>
    <w:rsid w:val="00E20727"/>
    <w:rsid w:val="00E2500E"/>
    <w:rsid w:val="00E31EBE"/>
    <w:rsid w:val="00E5214C"/>
    <w:rsid w:val="00E54C4D"/>
    <w:rsid w:val="00E561B0"/>
    <w:rsid w:val="00E573E1"/>
    <w:rsid w:val="00E57737"/>
    <w:rsid w:val="00E62B78"/>
    <w:rsid w:val="00E657CE"/>
    <w:rsid w:val="00E7504E"/>
    <w:rsid w:val="00E768B4"/>
    <w:rsid w:val="00E81218"/>
    <w:rsid w:val="00E81764"/>
    <w:rsid w:val="00E859EE"/>
    <w:rsid w:val="00E86010"/>
    <w:rsid w:val="00E922A0"/>
    <w:rsid w:val="00EA17B1"/>
    <w:rsid w:val="00EA6DD3"/>
    <w:rsid w:val="00EB42CE"/>
    <w:rsid w:val="00EB4A05"/>
    <w:rsid w:val="00EB4EAA"/>
    <w:rsid w:val="00EC0CED"/>
    <w:rsid w:val="00ED5938"/>
    <w:rsid w:val="00EE585A"/>
    <w:rsid w:val="00EF6718"/>
    <w:rsid w:val="00F04672"/>
    <w:rsid w:val="00F056C9"/>
    <w:rsid w:val="00F06643"/>
    <w:rsid w:val="00F06853"/>
    <w:rsid w:val="00F06F40"/>
    <w:rsid w:val="00F072E7"/>
    <w:rsid w:val="00F15D33"/>
    <w:rsid w:val="00F34A9F"/>
    <w:rsid w:val="00F37358"/>
    <w:rsid w:val="00F72DEB"/>
    <w:rsid w:val="00F774AD"/>
    <w:rsid w:val="00F81AFE"/>
    <w:rsid w:val="00F828A9"/>
    <w:rsid w:val="00F9211A"/>
    <w:rsid w:val="00F95519"/>
    <w:rsid w:val="00F97DDD"/>
    <w:rsid w:val="00FA1827"/>
    <w:rsid w:val="00FB3D6E"/>
    <w:rsid w:val="00FD3FD3"/>
    <w:rsid w:val="00FE14E2"/>
    <w:rsid w:val="00FE3E27"/>
    <w:rsid w:val="00FF4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7CDA70"/>
  <w15:chartTrackingRefBased/>
  <w15:docId w15:val="{722965CB-3AAD-4507-B66A-DD40B83C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8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1BB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11BBA"/>
  </w:style>
  <w:style w:type="paragraph" w:styleId="AltBilgi">
    <w:name w:val="footer"/>
    <w:basedOn w:val="Normal"/>
    <w:link w:val="AltBilgiChar"/>
    <w:uiPriority w:val="99"/>
    <w:unhideWhenUsed/>
    <w:rsid w:val="00011BB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11BBA"/>
  </w:style>
  <w:style w:type="numbering" w:customStyle="1" w:styleId="ListeYok1">
    <w:name w:val="Liste Yok1"/>
    <w:next w:val="ListeYok"/>
    <w:uiPriority w:val="99"/>
    <w:semiHidden/>
    <w:unhideWhenUsed/>
    <w:rsid w:val="0005329F"/>
  </w:style>
  <w:style w:type="paragraph" w:styleId="NormalWeb">
    <w:name w:val="Normal (Web)"/>
    <w:basedOn w:val="Normal"/>
    <w:uiPriority w:val="99"/>
    <w:unhideWhenUsed/>
    <w:rsid w:val="0005329F"/>
    <w:pPr>
      <w:spacing w:before="100" w:beforeAutospacing="1" w:after="100" w:afterAutospacing="1"/>
    </w:pPr>
  </w:style>
  <w:style w:type="character" w:styleId="Kpr">
    <w:name w:val="Hyperlink"/>
    <w:basedOn w:val="VarsaylanParagrafYazTipi"/>
    <w:uiPriority w:val="99"/>
    <w:rsid w:val="0005329F"/>
    <w:rPr>
      <w:color w:val="0000FF"/>
      <w:u w:val="single"/>
    </w:rPr>
  </w:style>
  <w:style w:type="paragraph" w:styleId="GvdeMetni">
    <w:name w:val="Body Text"/>
    <w:basedOn w:val="Normal"/>
    <w:link w:val="GvdeMetniChar"/>
    <w:uiPriority w:val="99"/>
    <w:unhideWhenUsed/>
    <w:rsid w:val="0005329F"/>
    <w:pPr>
      <w:spacing w:after="120" w:line="276" w:lineRule="auto"/>
    </w:pPr>
    <w:rPr>
      <w:rFonts w:asciiTheme="minorHAnsi" w:eastAsiaTheme="minorHAnsi" w:hAnsiTheme="minorHAnsi" w:cstheme="minorBidi"/>
      <w:sz w:val="22"/>
      <w:szCs w:val="22"/>
      <w:lang w:eastAsia="en-US"/>
    </w:rPr>
  </w:style>
  <w:style w:type="character" w:customStyle="1" w:styleId="GvdeMetniChar">
    <w:name w:val="Gövde Metni Char"/>
    <w:basedOn w:val="VarsaylanParagrafYazTipi"/>
    <w:link w:val="GvdeMetni"/>
    <w:uiPriority w:val="99"/>
    <w:rsid w:val="0005329F"/>
  </w:style>
  <w:style w:type="character" w:customStyle="1" w:styleId="zmlenmeyenBahsetme1">
    <w:name w:val="Çözümlenmeyen Bahsetme1"/>
    <w:basedOn w:val="VarsaylanParagrafYazTipi"/>
    <w:uiPriority w:val="99"/>
    <w:semiHidden/>
    <w:unhideWhenUsed/>
    <w:rsid w:val="0005329F"/>
    <w:rPr>
      <w:color w:val="605E5C"/>
      <w:shd w:val="clear" w:color="auto" w:fill="E1DFDD"/>
    </w:rPr>
  </w:style>
  <w:style w:type="paragraph" w:styleId="ListeParagraf">
    <w:name w:val="List Paragraph"/>
    <w:basedOn w:val="Normal"/>
    <w:uiPriority w:val="34"/>
    <w:qFormat/>
    <w:rsid w:val="0005329F"/>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05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_"/>
    <w:basedOn w:val="VarsaylanParagrafYazTipi"/>
    <w:link w:val="Gvdemetni1"/>
    <w:rsid w:val="0005329F"/>
    <w:rPr>
      <w:rFonts w:ascii="Times New Roman" w:eastAsia="Times New Roman" w:hAnsi="Times New Roman" w:cs="Times New Roman"/>
      <w:shd w:val="clear" w:color="auto" w:fill="FFFFFF"/>
    </w:rPr>
  </w:style>
  <w:style w:type="paragraph" w:customStyle="1" w:styleId="Gvdemetni1">
    <w:name w:val="Gövde metni"/>
    <w:basedOn w:val="Normal"/>
    <w:link w:val="Gvdemetni0"/>
    <w:rsid w:val="0005329F"/>
    <w:pPr>
      <w:widowControl w:val="0"/>
      <w:shd w:val="clear" w:color="auto" w:fill="FFFFFF"/>
      <w:spacing w:after="280"/>
      <w:ind w:firstLine="400"/>
    </w:pPr>
    <w:rPr>
      <w:sz w:val="22"/>
      <w:szCs w:val="22"/>
      <w:lang w:eastAsia="en-US"/>
    </w:rPr>
  </w:style>
  <w:style w:type="character" w:customStyle="1" w:styleId="UnresolvedMention">
    <w:name w:val="Unresolved Mention"/>
    <w:basedOn w:val="VarsaylanParagrafYazTipi"/>
    <w:uiPriority w:val="99"/>
    <w:semiHidden/>
    <w:unhideWhenUsed/>
    <w:rsid w:val="00ED5938"/>
    <w:rPr>
      <w:color w:val="605E5C"/>
      <w:shd w:val="clear" w:color="auto" w:fill="E1DFDD"/>
    </w:rPr>
  </w:style>
  <w:style w:type="paragraph" w:styleId="AralkYok">
    <w:name w:val="No Spacing"/>
    <w:uiPriority w:val="1"/>
    <w:qFormat/>
    <w:rsid w:val="00E768B4"/>
    <w:pPr>
      <w:spacing w:after="0"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8A66C8"/>
    <w:pPr>
      <w:spacing w:after="120"/>
      <w:ind w:left="283"/>
    </w:pPr>
  </w:style>
  <w:style w:type="character" w:customStyle="1" w:styleId="GvdeMetniGirintisiChar">
    <w:name w:val="Gövde Metni Girintisi Char"/>
    <w:basedOn w:val="VarsaylanParagrafYazTipi"/>
    <w:link w:val="GvdeMetniGirintisi"/>
    <w:uiPriority w:val="99"/>
    <w:semiHidden/>
    <w:rsid w:val="008A66C8"/>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2102E0"/>
    <w:rPr>
      <w:sz w:val="20"/>
      <w:szCs w:val="20"/>
    </w:rPr>
  </w:style>
  <w:style w:type="character" w:customStyle="1" w:styleId="DipnotMetniChar">
    <w:name w:val="Dipnot Metni Char"/>
    <w:basedOn w:val="VarsaylanParagrafYazTipi"/>
    <w:link w:val="DipnotMetni"/>
    <w:semiHidden/>
    <w:rsid w:val="002102E0"/>
    <w:rPr>
      <w:rFonts w:ascii="Times New Roman" w:eastAsia="Times New Roman" w:hAnsi="Times New Roman" w:cs="Times New Roman"/>
      <w:sz w:val="20"/>
      <w:szCs w:val="20"/>
      <w:lang w:eastAsia="tr-TR"/>
    </w:rPr>
  </w:style>
  <w:style w:type="character" w:styleId="DipnotBavurusu">
    <w:name w:val="footnote reference"/>
    <w:semiHidden/>
    <w:rsid w:val="002102E0"/>
    <w:rPr>
      <w:vertAlign w:val="superscript"/>
    </w:rPr>
  </w:style>
  <w:style w:type="paragraph" w:customStyle="1" w:styleId="3-normalyaz">
    <w:name w:val="3-normalyaz"/>
    <w:basedOn w:val="Normal"/>
    <w:rsid w:val="00013AC2"/>
    <w:pPr>
      <w:spacing w:before="100" w:beforeAutospacing="1" w:after="100" w:afterAutospacing="1"/>
    </w:pPr>
  </w:style>
  <w:style w:type="paragraph" w:customStyle="1" w:styleId="3-NormalYaz0">
    <w:name w:val="3-Normal Yazı"/>
    <w:rsid w:val="0075617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75644">
      <w:bodyDiv w:val="1"/>
      <w:marLeft w:val="0"/>
      <w:marRight w:val="0"/>
      <w:marTop w:val="0"/>
      <w:marBottom w:val="0"/>
      <w:divBdr>
        <w:top w:val="none" w:sz="0" w:space="0" w:color="auto"/>
        <w:left w:val="none" w:sz="0" w:space="0" w:color="auto"/>
        <w:bottom w:val="none" w:sz="0" w:space="0" w:color="auto"/>
        <w:right w:val="none" w:sz="0" w:space="0" w:color="auto"/>
      </w:divBdr>
    </w:div>
    <w:div w:id="2130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i&#287;er%20Kanunlar/5237%20Say&#305;l&#305;%20Kanunu.doc" TargetMode="External"/><Relationship Id="rId18" Type="http://schemas.openxmlformats.org/officeDocument/2006/relationships/hyperlink" Target="../Di&#287;er%20Kanunlar/Ka&#231;ak&#231;&#305;l&#305;kla%20M&#252;cadele%20Kanunu.doc" TargetMode="External"/><Relationship Id="rId26" Type="http://schemas.openxmlformats.org/officeDocument/2006/relationships/hyperlink" Target="../Di&#287;er%20Kanunlar/3628%20say&#305;l&#305;%20Kanun%20Mal%20Bildirimi%20R&#252;&#351;ver%20ve%20Yolsuzlularla%20M&#252;cadele%20Kanunu.doc" TargetMode="External"/><Relationship Id="rId39" Type="http://schemas.openxmlformats.org/officeDocument/2006/relationships/header" Target="header2.xml"/><Relationship Id="rId21" Type="http://schemas.openxmlformats.org/officeDocument/2006/relationships/hyperlink" Target="../Di&#287;er%20Kanunlar/4733%20Say&#305;l&#305;%20Kanun.doc" TargetMode="External"/><Relationship Id="rId34" Type="http://schemas.openxmlformats.org/officeDocument/2006/relationships/hyperlink" Target="EK%2062.doc"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Di&#287;er%20Kanunlar/5607%20Say&#305;l&#305;%20Ka&#231;ak&#231;&#305;l&#305;kla%20M&#252;cadele%20Kanunu.doc" TargetMode="External"/><Relationship Id="rId29" Type="http://schemas.openxmlformats.org/officeDocument/2006/relationships/hyperlink" Target="../../G&#252;mr&#252;k%20Kanunu%2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ban0306@gmail.com" TargetMode="External"/><Relationship Id="rId24" Type="http://schemas.openxmlformats.org/officeDocument/2006/relationships/hyperlink" Target="../Di&#287;er%20Kanunlar/4208%20say&#305;l&#305;%20kanun.doc" TargetMode="External"/><Relationship Id="rId32" Type="http://schemas.openxmlformats.org/officeDocument/2006/relationships/hyperlink" Target="../Y&#246;netmelik%202009/G&#252;mr&#252;k%20Y&#246;netmeli&#287;i%2008.10.2009.doc" TargetMode="External"/><Relationship Id="rId37" Type="http://schemas.openxmlformats.org/officeDocument/2006/relationships/hyperlink" Target="../../G&#252;mr&#252;k%20Kanunu%20.doc"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Di&#287;er%20Kanunlar/0213%20Say&#305;l&#305;%20Vergi%20Usul%20Kanunu.doc" TargetMode="External"/><Relationship Id="rId23" Type="http://schemas.openxmlformats.org/officeDocument/2006/relationships/hyperlink" Target="../Di&#287;er%20Kanunlar/2313%20Say&#305;l&#305;%20Uyu&#351;turucu%20Maddelerin%20Murakabesi%20Hakk&#305;nda%20Kanun.doc" TargetMode="External"/><Relationship Id="rId28" Type="http://schemas.openxmlformats.org/officeDocument/2006/relationships/hyperlink" Target="EK%2079.doc" TargetMode="External"/><Relationship Id="rId36" Type="http://schemas.openxmlformats.org/officeDocument/2006/relationships/hyperlink" Target="file:///C:\Users\kerim\Desktop\Di&#287;er%20Kanunlar\0492%20Say&#305;l&#305;%20Har&#231;lar%20Kanunu.doc" TargetMode="External"/><Relationship Id="rId10" Type="http://schemas.openxmlformats.org/officeDocument/2006/relationships/hyperlink" Target="mailto:kerim.coban@cobangumrukdenetim.com" TargetMode="External"/><Relationship Id="rId19" Type="http://schemas.openxmlformats.org/officeDocument/2006/relationships/hyperlink" Target="../Di&#287;er%20Kanunlar/1567%20Say&#305;l&#305;%20T&#252;rk%20Paras&#305;n&#305;nKK.doc" TargetMode="External"/><Relationship Id="rId31" Type="http://schemas.openxmlformats.org/officeDocument/2006/relationships/hyperlink" Target="../TIR-Transit/G&#252;mr&#252;k%20Genel%20Tebli&#287;i%20(TIR%20&#304;&#351;lemleri)%20(Seri%20No%201).do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bangumrukdenetim.com" TargetMode="External"/><Relationship Id="rId14" Type="http://schemas.openxmlformats.org/officeDocument/2006/relationships/hyperlink" Target="../Di&#287;er%20Kanunlar/3713%20Say&#305;l&#305;%20Ter&#246;rle%20M&#252;cadele%20Kanunu.doc" TargetMode="External"/><Relationship Id="rId22" Type="http://schemas.openxmlformats.org/officeDocument/2006/relationships/hyperlink" Target="../Di&#287;er%20Kanunlar/5549%20Say&#305;l&#305;%20Kanun.doc" TargetMode="External"/><Relationship Id="rId27" Type="http://schemas.openxmlformats.org/officeDocument/2006/relationships/hyperlink" Target="../Di&#287;er%20Kanunlar/3298%20say&#305;l&#305;%20kanun.doc" TargetMode="External"/><Relationship Id="rId30" Type="http://schemas.openxmlformats.org/officeDocument/2006/relationships/hyperlink" Target="../TIR-Transit/G&#252;mr&#252;k%20Genel%20Tebli&#287;i%20(TIR%20&#304;&#351;lemleri)%20(Seri%20No%201).doc" TargetMode="External"/><Relationship Id="rId35" Type="http://schemas.openxmlformats.org/officeDocument/2006/relationships/hyperlink" Target="../../G&#252;mr&#252;k%20Kanunu%20.doc" TargetMode="External"/><Relationship Id="rId43" Type="http://schemas.openxmlformats.org/officeDocument/2006/relationships/footer" Target="footer3.xml"/><Relationship Id="rId8" Type="http://schemas.openxmlformats.org/officeDocument/2006/relationships/hyperlink" Target="http://www.cobangumrukdenetim.com/" TargetMode="External"/><Relationship Id="rId3" Type="http://schemas.openxmlformats.org/officeDocument/2006/relationships/styles" Target="styles.xml"/><Relationship Id="rId12" Type="http://schemas.openxmlformats.org/officeDocument/2006/relationships/hyperlink" Target="../Di&#287;er%20Kanunlar/0765%20Say&#305;l&#305;%20T&#252;rk%20Ceza%20Kanunu.doc" TargetMode="External"/><Relationship Id="rId17" Type="http://schemas.openxmlformats.org/officeDocument/2006/relationships/hyperlink" Target="../Ka&#231;ak&#231;&#305;l&#305;k%20Kanunu.doc" TargetMode="External"/><Relationship Id="rId25" Type="http://schemas.openxmlformats.org/officeDocument/2006/relationships/hyperlink" Target="../Di&#287;er%20Kanunlar/0657%20Say&#305;l&#305;%20Devlet%20Memurlar&#305;%20Kanunu.doc" TargetMode="External"/><Relationship Id="rId33" Type="http://schemas.openxmlformats.org/officeDocument/2006/relationships/hyperlink" Target="../Y&#246;netmelik%202009/G&#252;mr&#252;k%20Y&#246;netmeli&#287;i%2008.10.2009.doc" TargetMode="External"/><Relationship Id="rId38" Type="http://schemas.openxmlformats.org/officeDocument/2006/relationships/header" Target="header1.xml"/><Relationship Id="rId20" Type="http://schemas.openxmlformats.org/officeDocument/2006/relationships/hyperlink" Target="../Di&#287;er%20Kanunlar/5015%20Say&#305;l&#305;%20Kanun.doc"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k.coban0306@gmail.com" TargetMode="External"/><Relationship Id="rId2" Type="http://schemas.openxmlformats.org/officeDocument/2006/relationships/hyperlink" Target="mailto:kerim.coban@cobangumrukdenetim.com" TargetMode="External"/><Relationship Id="rId1" Type="http://schemas.openxmlformats.org/officeDocument/2006/relationships/hyperlink" Target="http://WWW.Cobangumrukdeneti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A2FA-0BDA-4464-9FB2-6DF6E74D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14</Pages>
  <Words>6634</Words>
  <Characters>37814</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dc:creator>
  <cp:keywords/>
  <dc:description/>
  <cp:lastModifiedBy>kerim</cp:lastModifiedBy>
  <cp:revision>78</cp:revision>
  <dcterms:created xsi:type="dcterms:W3CDTF">2021-09-05T13:42:00Z</dcterms:created>
  <dcterms:modified xsi:type="dcterms:W3CDTF">2022-04-14T01:46:00Z</dcterms:modified>
</cp:coreProperties>
</file>