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4A4A7" w14:textId="5ACC297B" w:rsidR="006B03A7" w:rsidRDefault="006B03A7" w:rsidP="00290D2E">
      <w:pPr>
        <w:spacing w:after="0" w:line="240" w:lineRule="auto"/>
        <w:jc w:val="center"/>
        <w:rPr>
          <w:rFonts w:ascii="Times New Roman" w:eastAsia="Times New Roman" w:hAnsi="Times New Roman" w:cs="Times New Roman"/>
          <w:b/>
          <w:noProof/>
          <w:sz w:val="36"/>
          <w:szCs w:val="36"/>
          <w:lang w:eastAsia="tr-TR"/>
        </w:rPr>
      </w:pPr>
    </w:p>
    <w:p w14:paraId="65604067" w14:textId="77777777" w:rsidR="00752955" w:rsidRDefault="00752955" w:rsidP="00290D2E">
      <w:pPr>
        <w:spacing w:after="0" w:line="240" w:lineRule="auto"/>
        <w:jc w:val="center"/>
        <w:rPr>
          <w:rFonts w:ascii="Times New Roman" w:eastAsia="Times New Roman" w:hAnsi="Times New Roman" w:cs="Times New Roman"/>
          <w:b/>
          <w:noProof/>
          <w:sz w:val="36"/>
          <w:szCs w:val="36"/>
          <w:lang w:eastAsia="tr-TR"/>
        </w:rPr>
      </w:pPr>
    </w:p>
    <w:p w14:paraId="4F217AFA" w14:textId="7CA534E2" w:rsidR="001746F4" w:rsidRDefault="00290D2E" w:rsidP="00290D2E">
      <w:pPr>
        <w:spacing w:after="0" w:line="240" w:lineRule="auto"/>
        <w:jc w:val="center"/>
        <w:rPr>
          <w:rFonts w:ascii="Times New Roman" w:eastAsia="Times New Roman" w:hAnsi="Times New Roman" w:cs="Times New Roman"/>
          <w:b/>
          <w:noProof/>
          <w:sz w:val="36"/>
          <w:szCs w:val="36"/>
          <w:lang w:eastAsia="tr-TR"/>
        </w:rPr>
      </w:pPr>
      <w:r w:rsidRPr="00290D2E">
        <w:rPr>
          <w:rFonts w:ascii="Times New Roman" w:eastAsia="Times New Roman" w:hAnsi="Times New Roman" w:cs="Times New Roman"/>
          <w:b/>
          <w:noProof/>
          <w:sz w:val="36"/>
          <w:szCs w:val="36"/>
          <w:lang w:eastAsia="tr-TR"/>
        </w:rPr>
        <w:t xml:space="preserve">SERMAYE İTHALATI VE İHRACATI </w:t>
      </w:r>
    </w:p>
    <w:p w14:paraId="68EAC41A" w14:textId="1ABDE29E" w:rsidR="00767885" w:rsidRDefault="00767885" w:rsidP="00290D2E">
      <w:pPr>
        <w:spacing w:after="0" w:line="240" w:lineRule="auto"/>
        <w:jc w:val="center"/>
        <w:rPr>
          <w:rFonts w:ascii="Times New Roman" w:eastAsia="Times New Roman" w:hAnsi="Times New Roman" w:cs="Times New Roman"/>
          <w:b/>
          <w:noProof/>
          <w:sz w:val="24"/>
          <w:szCs w:val="24"/>
          <w:lang w:eastAsia="tr-TR"/>
        </w:rPr>
      </w:pPr>
      <w:r>
        <w:rPr>
          <w:rFonts w:ascii="Times New Roman" w:eastAsia="Times New Roman" w:hAnsi="Times New Roman" w:cs="Times New Roman"/>
          <w:b/>
          <w:noProof/>
          <w:sz w:val="24"/>
          <w:szCs w:val="24"/>
          <w:lang w:eastAsia="tr-TR"/>
        </w:rPr>
        <w:t xml:space="preserve">                                                                                                                                               </w:t>
      </w:r>
      <w:r w:rsidR="00F2332D">
        <w:rPr>
          <w:rFonts w:ascii="Times New Roman" w:eastAsia="Times New Roman" w:hAnsi="Times New Roman" w:cs="Times New Roman"/>
          <w:b/>
          <w:noProof/>
          <w:sz w:val="24"/>
          <w:szCs w:val="24"/>
          <w:lang w:eastAsia="tr-TR"/>
        </w:rPr>
        <w:t>22</w:t>
      </w:r>
      <w:r>
        <w:rPr>
          <w:rFonts w:ascii="Times New Roman" w:eastAsia="Times New Roman" w:hAnsi="Times New Roman" w:cs="Times New Roman"/>
          <w:b/>
          <w:noProof/>
          <w:sz w:val="24"/>
          <w:szCs w:val="24"/>
          <w:lang w:eastAsia="tr-TR"/>
        </w:rPr>
        <w:t>/</w:t>
      </w:r>
      <w:r w:rsidR="005E026E">
        <w:rPr>
          <w:rFonts w:ascii="Times New Roman" w:eastAsia="Times New Roman" w:hAnsi="Times New Roman" w:cs="Times New Roman"/>
          <w:b/>
          <w:noProof/>
          <w:sz w:val="24"/>
          <w:szCs w:val="24"/>
          <w:lang w:eastAsia="tr-TR"/>
        </w:rPr>
        <w:t>03</w:t>
      </w:r>
      <w:r>
        <w:rPr>
          <w:rFonts w:ascii="Times New Roman" w:eastAsia="Times New Roman" w:hAnsi="Times New Roman" w:cs="Times New Roman"/>
          <w:b/>
          <w:noProof/>
          <w:sz w:val="24"/>
          <w:szCs w:val="24"/>
          <w:lang w:eastAsia="tr-TR"/>
        </w:rPr>
        <w:t>/2023</w:t>
      </w:r>
    </w:p>
    <w:p w14:paraId="7DB385CF" w14:textId="77777777" w:rsidR="00752955" w:rsidRPr="00767885" w:rsidRDefault="00752955" w:rsidP="00290D2E">
      <w:pPr>
        <w:spacing w:after="0" w:line="240" w:lineRule="auto"/>
        <w:jc w:val="center"/>
        <w:rPr>
          <w:rFonts w:ascii="Times New Roman" w:eastAsia="Times New Roman" w:hAnsi="Times New Roman" w:cs="Times New Roman"/>
          <w:b/>
          <w:noProof/>
          <w:sz w:val="24"/>
          <w:szCs w:val="24"/>
          <w:lang w:eastAsia="tr-TR"/>
        </w:rPr>
      </w:pPr>
    </w:p>
    <w:p w14:paraId="385407AA" w14:textId="43979AA3" w:rsidR="005C0015" w:rsidRDefault="005C0015" w:rsidP="00767885">
      <w:pPr>
        <w:spacing w:after="0" w:line="240" w:lineRule="auto"/>
        <w:jc w:val="both"/>
        <w:rPr>
          <w:rFonts w:ascii="Times New Roman" w:eastAsia="Times New Roman" w:hAnsi="Times New Roman" w:cs="Times New Roman"/>
          <w:b/>
          <w:noProof/>
          <w:sz w:val="36"/>
          <w:szCs w:val="36"/>
          <w:lang w:eastAsia="tr-TR"/>
        </w:rPr>
      </w:pPr>
    </w:p>
    <w:p w14:paraId="572263E8" w14:textId="77777777" w:rsidR="00767885" w:rsidRPr="00767885" w:rsidRDefault="00767885" w:rsidP="00767885">
      <w:pPr>
        <w:spacing w:after="0" w:line="240" w:lineRule="auto"/>
        <w:jc w:val="both"/>
        <w:rPr>
          <w:rFonts w:ascii="Times New Roman" w:eastAsia="Times New Roman" w:hAnsi="Times New Roman" w:cs="Times New Roman"/>
          <w:b/>
          <w:noProof/>
          <w:sz w:val="24"/>
          <w:szCs w:val="24"/>
          <w:lang w:eastAsia="tr-TR"/>
        </w:rPr>
      </w:pPr>
      <w:r w:rsidRPr="00767885">
        <w:rPr>
          <w:rFonts w:ascii="Times New Roman" w:eastAsia="Times New Roman" w:hAnsi="Times New Roman" w:cs="Times New Roman"/>
          <w:b/>
          <w:noProof/>
          <w:sz w:val="24"/>
          <w:szCs w:val="24"/>
          <w:lang w:eastAsia="tr-TR"/>
        </w:rPr>
        <w:t>Kerim ÇOBAN -Emekli Gümrük ve Ticaret Başmüfettişi</w:t>
      </w:r>
    </w:p>
    <w:p w14:paraId="5D5FB0B1" w14:textId="77777777" w:rsidR="00767885" w:rsidRPr="00767885" w:rsidRDefault="00767885" w:rsidP="00767885">
      <w:pPr>
        <w:spacing w:after="0" w:line="240" w:lineRule="auto"/>
        <w:jc w:val="both"/>
        <w:rPr>
          <w:rFonts w:ascii="Times New Roman" w:eastAsia="Times New Roman" w:hAnsi="Times New Roman" w:cs="Times New Roman"/>
          <w:b/>
          <w:noProof/>
          <w:sz w:val="24"/>
          <w:szCs w:val="24"/>
          <w:lang w:eastAsia="tr-TR"/>
        </w:rPr>
      </w:pPr>
      <w:r w:rsidRPr="00767885">
        <w:rPr>
          <w:rFonts w:ascii="Times New Roman" w:eastAsia="Times New Roman" w:hAnsi="Times New Roman" w:cs="Times New Roman"/>
          <w:b/>
          <w:noProof/>
          <w:sz w:val="24"/>
          <w:szCs w:val="24"/>
          <w:lang w:eastAsia="tr-TR"/>
        </w:rPr>
        <w:t>(Yetkilendirilmiş Gümrük Müşaviri “YGM”)</w:t>
      </w:r>
    </w:p>
    <w:p w14:paraId="3B0A6858" w14:textId="77777777" w:rsidR="00767885" w:rsidRPr="00767885" w:rsidRDefault="00767885" w:rsidP="00767885">
      <w:pPr>
        <w:spacing w:after="0" w:line="240" w:lineRule="auto"/>
        <w:jc w:val="both"/>
        <w:rPr>
          <w:rFonts w:ascii="Times New Roman" w:eastAsia="Times New Roman" w:hAnsi="Times New Roman" w:cs="Times New Roman"/>
          <w:b/>
          <w:noProof/>
          <w:sz w:val="24"/>
          <w:szCs w:val="24"/>
          <w:lang w:eastAsia="tr-TR"/>
        </w:rPr>
      </w:pPr>
      <w:r w:rsidRPr="00767885">
        <w:rPr>
          <w:rFonts w:ascii="Times New Roman" w:eastAsia="Times New Roman" w:hAnsi="Times New Roman" w:cs="Times New Roman"/>
          <w:b/>
          <w:noProof/>
          <w:sz w:val="24"/>
          <w:szCs w:val="24"/>
          <w:lang w:eastAsia="tr-TR"/>
        </w:rPr>
        <w:t xml:space="preserve">Çoban Gümrük Dış Ticaret Denetim Danışmanlık ve   </w:t>
      </w:r>
    </w:p>
    <w:p w14:paraId="1951BCFB" w14:textId="77777777" w:rsidR="00767885" w:rsidRPr="00767885" w:rsidRDefault="00767885" w:rsidP="00767885">
      <w:pPr>
        <w:spacing w:after="0" w:line="240" w:lineRule="auto"/>
        <w:jc w:val="both"/>
        <w:rPr>
          <w:rFonts w:ascii="Times New Roman" w:eastAsia="Times New Roman" w:hAnsi="Times New Roman" w:cs="Times New Roman"/>
          <w:b/>
          <w:noProof/>
          <w:sz w:val="24"/>
          <w:szCs w:val="24"/>
          <w:lang w:eastAsia="tr-TR"/>
        </w:rPr>
      </w:pPr>
      <w:r w:rsidRPr="00767885">
        <w:rPr>
          <w:rFonts w:ascii="Times New Roman" w:eastAsia="Times New Roman" w:hAnsi="Times New Roman" w:cs="Times New Roman"/>
          <w:b/>
          <w:noProof/>
          <w:sz w:val="24"/>
          <w:szCs w:val="24"/>
          <w:lang w:eastAsia="tr-TR"/>
        </w:rPr>
        <w:t>Yetkilendirilmiş Gümrük Müşavirliği A. Ş.</w:t>
      </w:r>
    </w:p>
    <w:p w14:paraId="6FCBA7D2" w14:textId="77777777" w:rsidR="00767885" w:rsidRPr="00767885" w:rsidRDefault="00767885" w:rsidP="00767885">
      <w:pPr>
        <w:spacing w:after="0" w:line="240" w:lineRule="auto"/>
        <w:jc w:val="both"/>
        <w:rPr>
          <w:rFonts w:ascii="Times New Roman" w:eastAsia="Times New Roman" w:hAnsi="Times New Roman" w:cs="Times New Roman"/>
          <w:b/>
          <w:noProof/>
          <w:sz w:val="24"/>
          <w:szCs w:val="24"/>
          <w:lang w:eastAsia="tr-TR"/>
        </w:rPr>
      </w:pPr>
      <w:r w:rsidRPr="00767885">
        <w:rPr>
          <w:rFonts w:ascii="Times New Roman" w:eastAsia="Times New Roman" w:hAnsi="Times New Roman" w:cs="Times New Roman"/>
          <w:b/>
          <w:noProof/>
          <w:sz w:val="24"/>
          <w:szCs w:val="24"/>
          <w:lang w:eastAsia="tr-TR"/>
        </w:rPr>
        <w:t>www.cobangumrukdenetim.com</w:t>
      </w:r>
    </w:p>
    <w:p w14:paraId="72F21DCB" w14:textId="77777777" w:rsidR="00767885" w:rsidRPr="00767885" w:rsidRDefault="00767885" w:rsidP="00767885">
      <w:pPr>
        <w:spacing w:after="0" w:line="240" w:lineRule="auto"/>
        <w:jc w:val="both"/>
        <w:rPr>
          <w:rFonts w:ascii="Times New Roman" w:eastAsia="Times New Roman" w:hAnsi="Times New Roman" w:cs="Times New Roman"/>
          <w:b/>
          <w:noProof/>
          <w:sz w:val="24"/>
          <w:szCs w:val="24"/>
          <w:lang w:eastAsia="tr-TR"/>
        </w:rPr>
      </w:pPr>
      <w:r w:rsidRPr="00767885">
        <w:rPr>
          <w:rFonts w:ascii="Times New Roman" w:eastAsia="Times New Roman" w:hAnsi="Times New Roman" w:cs="Times New Roman"/>
          <w:b/>
          <w:noProof/>
          <w:sz w:val="24"/>
          <w:szCs w:val="24"/>
          <w:lang w:eastAsia="tr-TR"/>
        </w:rPr>
        <w:t xml:space="preserve">E Mail: info@cobangumrukdenetim.com </w:t>
      </w:r>
    </w:p>
    <w:p w14:paraId="4D6DF459" w14:textId="77777777" w:rsidR="00767885" w:rsidRPr="00767885" w:rsidRDefault="00767885" w:rsidP="00767885">
      <w:pPr>
        <w:spacing w:after="0" w:line="240" w:lineRule="auto"/>
        <w:jc w:val="both"/>
        <w:rPr>
          <w:rFonts w:ascii="Times New Roman" w:eastAsia="Times New Roman" w:hAnsi="Times New Roman" w:cs="Times New Roman"/>
          <w:b/>
          <w:noProof/>
          <w:sz w:val="24"/>
          <w:szCs w:val="24"/>
          <w:lang w:eastAsia="tr-TR"/>
        </w:rPr>
      </w:pPr>
      <w:r w:rsidRPr="00767885">
        <w:rPr>
          <w:rFonts w:ascii="Times New Roman" w:eastAsia="Times New Roman" w:hAnsi="Times New Roman" w:cs="Times New Roman"/>
          <w:b/>
          <w:noProof/>
          <w:sz w:val="24"/>
          <w:szCs w:val="24"/>
          <w:lang w:eastAsia="tr-TR"/>
        </w:rPr>
        <w:t xml:space="preserve">              kerim.coban@cobangumrukdenetim.com          </w:t>
      </w:r>
    </w:p>
    <w:p w14:paraId="0E43E110" w14:textId="77777777" w:rsidR="00767885" w:rsidRPr="00767885" w:rsidRDefault="00767885" w:rsidP="00767885">
      <w:pPr>
        <w:spacing w:after="0" w:line="240" w:lineRule="auto"/>
        <w:jc w:val="both"/>
        <w:rPr>
          <w:rFonts w:ascii="Times New Roman" w:eastAsia="Times New Roman" w:hAnsi="Times New Roman" w:cs="Times New Roman"/>
          <w:b/>
          <w:noProof/>
          <w:sz w:val="24"/>
          <w:szCs w:val="24"/>
          <w:lang w:eastAsia="tr-TR"/>
        </w:rPr>
      </w:pPr>
      <w:r w:rsidRPr="00767885">
        <w:rPr>
          <w:rFonts w:ascii="Times New Roman" w:eastAsia="Times New Roman" w:hAnsi="Times New Roman" w:cs="Times New Roman"/>
          <w:b/>
          <w:noProof/>
          <w:sz w:val="24"/>
          <w:szCs w:val="24"/>
          <w:lang w:eastAsia="tr-TR"/>
        </w:rPr>
        <w:t xml:space="preserve">              k.coban0306@gmail.com    -   Tel: 0505 519 88 41</w:t>
      </w:r>
    </w:p>
    <w:p w14:paraId="2A143EE6" w14:textId="3B19CCA4" w:rsidR="00767885" w:rsidRDefault="00767885" w:rsidP="00767885">
      <w:pPr>
        <w:spacing w:after="0" w:line="240" w:lineRule="auto"/>
        <w:jc w:val="both"/>
        <w:rPr>
          <w:rFonts w:ascii="Times New Roman" w:eastAsia="Times New Roman" w:hAnsi="Times New Roman" w:cs="Times New Roman"/>
          <w:b/>
          <w:noProof/>
          <w:sz w:val="24"/>
          <w:szCs w:val="24"/>
          <w:lang w:eastAsia="tr-TR"/>
        </w:rPr>
      </w:pPr>
    </w:p>
    <w:p w14:paraId="67CC95EE" w14:textId="6778D1B2" w:rsidR="006920BE" w:rsidRDefault="006920BE" w:rsidP="00767885">
      <w:pPr>
        <w:spacing w:after="0" w:line="240" w:lineRule="auto"/>
        <w:jc w:val="both"/>
        <w:rPr>
          <w:rFonts w:ascii="Times New Roman" w:eastAsia="Times New Roman" w:hAnsi="Times New Roman" w:cs="Times New Roman"/>
          <w:b/>
          <w:noProof/>
          <w:sz w:val="24"/>
          <w:szCs w:val="24"/>
          <w:lang w:eastAsia="tr-TR"/>
        </w:rPr>
      </w:pPr>
    </w:p>
    <w:p w14:paraId="211181AB" w14:textId="2C073B8A" w:rsidR="006920BE" w:rsidRDefault="006920BE" w:rsidP="00767885">
      <w:pPr>
        <w:spacing w:after="0" w:line="240" w:lineRule="auto"/>
        <w:jc w:val="both"/>
        <w:rPr>
          <w:rFonts w:ascii="Times New Roman" w:eastAsia="Times New Roman" w:hAnsi="Times New Roman" w:cs="Times New Roman"/>
          <w:b/>
          <w:noProof/>
          <w:sz w:val="24"/>
          <w:szCs w:val="24"/>
          <w:lang w:eastAsia="tr-TR"/>
        </w:rPr>
      </w:pPr>
    </w:p>
    <w:p w14:paraId="2C83D4BC" w14:textId="77777777" w:rsidR="00752955" w:rsidRPr="00767885" w:rsidRDefault="00752955" w:rsidP="00767885">
      <w:pPr>
        <w:spacing w:after="0" w:line="240" w:lineRule="auto"/>
        <w:jc w:val="both"/>
        <w:rPr>
          <w:rFonts w:ascii="Times New Roman" w:eastAsia="Times New Roman" w:hAnsi="Times New Roman" w:cs="Times New Roman"/>
          <w:b/>
          <w:noProof/>
          <w:sz w:val="24"/>
          <w:szCs w:val="24"/>
          <w:lang w:eastAsia="tr-TR"/>
        </w:rPr>
      </w:pPr>
    </w:p>
    <w:p w14:paraId="624925F2" w14:textId="77777777" w:rsidR="005C0015" w:rsidRDefault="005C0015" w:rsidP="00290D2E">
      <w:pPr>
        <w:spacing w:after="0" w:line="240" w:lineRule="auto"/>
        <w:jc w:val="center"/>
        <w:rPr>
          <w:rFonts w:ascii="Times New Roman" w:eastAsia="Times New Roman" w:hAnsi="Times New Roman" w:cs="Times New Roman"/>
          <w:b/>
          <w:noProof/>
          <w:sz w:val="36"/>
          <w:szCs w:val="36"/>
          <w:lang w:eastAsia="tr-TR"/>
        </w:rPr>
      </w:pPr>
    </w:p>
    <w:p w14:paraId="2F3B9F04" w14:textId="77777777" w:rsidR="00A37162" w:rsidRPr="00A37162" w:rsidRDefault="00A37162" w:rsidP="007279DD">
      <w:pPr>
        <w:tabs>
          <w:tab w:val="left" w:pos="5895"/>
        </w:tabs>
        <w:spacing w:after="0" w:line="240" w:lineRule="auto"/>
        <w:jc w:val="both"/>
        <w:rPr>
          <w:rFonts w:ascii="Times New Roman" w:eastAsia="Times New Roman" w:hAnsi="Times New Roman" w:cs="Times New Roman"/>
          <w:b/>
          <w:sz w:val="36"/>
          <w:szCs w:val="36"/>
          <w:lang w:eastAsia="tr-TR"/>
        </w:rPr>
      </w:pPr>
      <w:r w:rsidRPr="00A37162">
        <w:rPr>
          <w:rFonts w:ascii="Times New Roman" w:eastAsia="Times New Roman" w:hAnsi="Times New Roman" w:cs="Times New Roman"/>
          <w:b/>
          <w:sz w:val="36"/>
          <w:szCs w:val="36"/>
          <w:lang w:eastAsia="tr-TR"/>
        </w:rPr>
        <w:t>ÖZET</w:t>
      </w:r>
    </w:p>
    <w:p w14:paraId="1D502882" w14:textId="77777777" w:rsidR="00A37162" w:rsidRPr="00A37162" w:rsidRDefault="00A37162" w:rsidP="007279DD">
      <w:pPr>
        <w:tabs>
          <w:tab w:val="left" w:pos="5895"/>
        </w:tabs>
        <w:spacing w:after="0" w:line="240" w:lineRule="auto"/>
        <w:jc w:val="both"/>
        <w:rPr>
          <w:rFonts w:ascii="Times New Roman" w:eastAsia="Times New Roman" w:hAnsi="Times New Roman" w:cs="Times New Roman"/>
          <w:sz w:val="36"/>
          <w:szCs w:val="36"/>
          <w:lang w:eastAsia="tr-TR"/>
        </w:rPr>
      </w:pPr>
      <w:r w:rsidRPr="00A37162">
        <w:rPr>
          <w:rFonts w:ascii="Times New Roman" w:eastAsia="Times New Roman" w:hAnsi="Times New Roman" w:cs="Times New Roman"/>
          <w:b/>
          <w:sz w:val="36"/>
          <w:szCs w:val="36"/>
          <w:lang w:eastAsia="tr-TR"/>
        </w:rPr>
        <w:tab/>
      </w:r>
    </w:p>
    <w:p w14:paraId="1BB96AA1" w14:textId="2C19EF63" w:rsidR="007279DD" w:rsidRDefault="007279DD" w:rsidP="007279DD">
      <w:pPr>
        <w:spacing w:after="0" w:line="240" w:lineRule="auto"/>
        <w:jc w:val="both"/>
        <w:rPr>
          <w:rFonts w:ascii="Times New Roman" w:eastAsia="Times New Roman" w:hAnsi="Times New Roman" w:cs="Times New Roman"/>
          <w:noProof/>
          <w:sz w:val="24"/>
          <w:szCs w:val="24"/>
          <w:lang w:eastAsia="tr-TR"/>
        </w:rPr>
      </w:pPr>
      <w:r w:rsidRPr="00C20166">
        <w:rPr>
          <w:rFonts w:ascii="Times New Roman" w:eastAsia="Times New Roman" w:hAnsi="Times New Roman" w:cs="Times New Roman"/>
          <w:noProof/>
          <w:sz w:val="24"/>
          <w:szCs w:val="24"/>
          <w:lang w:eastAsia="tr-TR"/>
        </w:rPr>
        <w:t xml:space="preserve">Türk parası ve Türk parasıyla ödemeyi sağlayan belgelerin </w:t>
      </w:r>
      <w:r>
        <w:rPr>
          <w:rFonts w:ascii="Times New Roman" w:eastAsia="Times New Roman" w:hAnsi="Times New Roman" w:cs="Times New Roman"/>
          <w:noProof/>
          <w:sz w:val="24"/>
          <w:szCs w:val="24"/>
          <w:lang w:eastAsia="tr-TR"/>
        </w:rPr>
        <w:t xml:space="preserve">Türkiye’ye </w:t>
      </w:r>
      <w:r w:rsidRPr="00C20166">
        <w:rPr>
          <w:rFonts w:ascii="Times New Roman" w:eastAsia="Times New Roman" w:hAnsi="Times New Roman" w:cs="Times New Roman"/>
          <w:noProof/>
          <w:sz w:val="24"/>
          <w:szCs w:val="24"/>
          <w:lang w:eastAsia="tr-TR"/>
        </w:rPr>
        <w:t>ihracı ve ithali serbesttir</w:t>
      </w:r>
      <w:r>
        <w:rPr>
          <w:rFonts w:ascii="Times New Roman" w:eastAsia="Times New Roman" w:hAnsi="Times New Roman" w:cs="Times New Roman"/>
          <w:noProof/>
          <w:sz w:val="24"/>
          <w:szCs w:val="24"/>
          <w:lang w:eastAsia="tr-TR"/>
        </w:rPr>
        <w:t xml:space="preserve">. </w:t>
      </w:r>
      <w:r w:rsidRPr="00C20166">
        <w:rPr>
          <w:rFonts w:ascii="Times New Roman" w:eastAsia="Times New Roman" w:hAnsi="Times New Roman" w:cs="Times New Roman"/>
          <w:noProof/>
          <w:sz w:val="24"/>
          <w:szCs w:val="24"/>
          <w:lang w:eastAsia="tr-TR"/>
        </w:rPr>
        <w:t>Dışarıda yerleşik kişilerin Türkiye'de Türk parası ile ödeme, tahsilat ve tevdiatta bulunmaları serbesttir.</w:t>
      </w:r>
      <w:r>
        <w:rPr>
          <w:rFonts w:ascii="Times New Roman" w:eastAsia="Times New Roman" w:hAnsi="Times New Roman" w:cs="Times New Roman"/>
          <w:noProof/>
          <w:sz w:val="24"/>
          <w:szCs w:val="24"/>
          <w:lang w:eastAsia="tr-TR"/>
        </w:rPr>
        <w:t xml:space="preserve"> </w:t>
      </w:r>
      <w:r w:rsidRPr="00C20166">
        <w:rPr>
          <w:rFonts w:ascii="Times New Roman" w:eastAsia="Times New Roman" w:hAnsi="Times New Roman" w:cs="Times New Roman"/>
          <w:noProof/>
          <w:sz w:val="24"/>
          <w:szCs w:val="24"/>
          <w:lang w:eastAsia="tr-TR"/>
        </w:rPr>
        <w:t>Bankalar, ithalat, ihracat ve görünmeyen işlemler dışındaki yurtdışına yapılan 50.000</w:t>
      </w:r>
      <w:r>
        <w:rPr>
          <w:rFonts w:ascii="Times New Roman" w:eastAsia="Times New Roman" w:hAnsi="Times New Roman" w:cs="Times New Roman"/>
          <w:noProof/>
          <w:sz w:val="24"/>
          <w:szCs w:val="24"/>
          <w:lang w:eastAsia="tr-TR"/>
        </w:rPr>
        <w:t xml:space="preserve">- </w:t>
      </w:r>
      <w:r w:rsidRPr="00C20166">
        <w:rPr>
          <w:rFonts w:ascii="Times New Roman" w:eastAsia="Times New Roman" w:hAnsi="Times New Roman" w:cs="Times New Roman"/>
          <w:noProof/>
          <w:sz w:val="24"/>
          <w:szCs w:val="24"/>
          <w:lang w:eastAsia="tr-TR"/>
        </w:rPr>
        <w:t>ABD Doları karşılığını aşan Türk Lirası transferlerine ilişkin bilgileri, transfer tarihinden itibaren 30 gün içinde Bakanlıkça belirlenecek mercilere bildirirler.</w:t>
      </w:r>
      <w:r>
        <w:rPr>
          <w:rFonts w:ascii="Times New Roman" w:eastAsia="Times New Roman" w:hAnsi="Times New Roman" w:cs="Times New Roman"/>
          <w:noProof/>
          <w:sz w:val="24"/>
          <w:szCs w:val="24"/>
          <w:lang w:eastAsia="tr-TR"/>
        </w:rPr>
        <w:t xml:space="preserve"> </w:t>
      </w:r>
      <w:r w:rsidRPr="00C20166">
        <w:rPr>
          <w:rFonts w:ascii="Times New Roman" w:eastAsia="Times New Roman" w:hAnsi="Times New Roman" w:cs="Times New Roman"/>
          <w:noProof/>
          <w:sz w:val="24"/>
          <w:szCs w:val="24"/>
          <w:lang w:eastAsia="tr-TR"/>
        </w:rPr>
        <w:t>25.000</w:t>
      </w:r>
      <w:r>
        <w:rPr>
          <w:rFonts w:ascii="Times New Roman" w:eastAsia="Times New Roman" w:hAnsi="Times New Roman" w:cs="Times New Roman"/>
          <w:noProof/>
          <w:sz w:val="24"/>
          <w:szCs w:val="24"/>
          <w:lang w:eastAsia="tr-TR"/>
        </w:rPr>
        <w:t>-</w:t>
      </w:r>
      <w:r w:rsidRPr="00C20166">
        <w:rPr>
          <w:rFonts w:ascii="Times New Roman" w:eastAsia="Times New Roman" w:hAnsi="Times New Roman" w:cs="Times New Roman"/>
          <w:noProof/>
          <w:sz w:val="24"/>
          <w:szCs w:val="24"/>
          <w:lang w:eastAsia="tr-TR"/>
        </w:rPr>
        <w:t xml:space="preserve"> TL’yi aşan Türk parasının yurt dışına çıkarılması Bakanlıkça belirle</w:t>
      </w:r>
      <w:r>
        <w:rPr>
          <w:rFonts w:ascii="Times New Roman" w:eastAsia="Times New Roman" w:hAnsi="Times New Roman" w:cs="Times New Roman"/>
          <w:noProof/>
          <w:sz w:val="24"/>
          <w:szCs w:val="24"/>
          <w:lang w:eastAsia="tr-TR"/>
        </w:rPr>
        <w:t>necek esaslar dahilinde yapılır.</w:t>
      </w:r>
    </w:p>
    <w:p w14:paraId="7A0168BA" w14:textId="0971E8A9" w:rsidR="007279DD" w:rsidRDefault="007279DD" w:rsidP="007279DD">
      <w:pPr>
        <w:spacing w:after="0" w:line="240" w:lineRule="auto"/>
        <w:jc w:val="both"/>
        <w:rPr>
          <w:rFonts w:ascii="Times New Roman" w:eastAsia="Times New Roman" w:hAnsi="Times New Roman" w:cs="Times New Roman"/>
          <w:noProof/>
          <w:sz w:val="24"/>
          <w:szCs w:val="24"/>
          <w:lang w:eastAsia="tr-TR"/>
        </w:rPr>
      </w:pPr>
    </w:p>
    <w:p w14:paraId="3801880F" w14:textId="23FA75F1" w:rsidR="006920BE" w:rsidRDefault="007279DD" w:rsidP="006920BE">
      <w:pPr>
        <w:spacing w:after="0" w:line="240" w:lineRule="auto"/>
        <w:jc w:val="both"/>
        <w:rPr>
          <w:rFonts w:ascii="Times New Roman" w:eastAsia="Times New Roman" w:hAnsi="Times New Roman" w:cs="Times New Roman"/>
          <w:noProof/>
          <w:sz w:val="24"/>
          <w:szCs w:val="24"/>
          <w:lang w:eastAsia="tr-TR"/>
        </w:rPr>
      </w:pPr>
      <w:r w:rsidRPr="00772452">
        <w:rPr>
          <w:rFonts w:ascii="Times New Roman" w:eastAsia="Times New Roman" w:hAnsi="Times New Roman" w:cs="Times New Roman"/>
          <w:i/>
          <w:noProof/>
          <w:sz w:val="24"/>
          <w:szCs w:val="24"/>
          <w:lang w:eastAsia="tr-TR"/>
        </w:rPr>
        <w:t>Yurda döviz ithali ve yurttan döviz ihracı serbesttir.</w:t>
      </w:r>
      <w:r w:rsidRPr="00C20166">
        <w:rPr>
          <w:rFonts w:ascii="Times New Roman" w:eastAsia="Times New Roman" w:hAnsi="Times New Roman" w:cs="Times New Roman"/>
          <w:noProof/>
          <w:sz w:val="24"/>
          <w:szCs w:val="24"/>
          <w:lang w:eastAsia="tr-TR"/>
        </w:rPr>
        <w:t xml:space="preserve"> Türkiye'de yerleşik kişilerin beraberlerinde döviz bulundurmaları, bankalar, yetkili müesseseler, PTT, kıymetli maden aracı kuruluşları ile yurt dışında döviz alım satımına yetkili kuruluşlardan döviz satın almaları ve bunlara döviz satmaları, dövizleri bankalarda açacakları döviz hesaplarında tutmaları, efektif olarak kullanmaları, bankalar vasıtasıyla yurt içinde ve yurt dışında tasarruf etmeleri serbesttir</w:t>
      </w:r>
      <w:r>
        <w:rPr>
          <w:rFonts w:ascii="Times New Roman" w:eastAsia="Times New Roman" w:hAnsi="Times New Roman" w:cs="Times New Roman"/>
          <w:noProof/>
          <w:sz w:val="24"/>
          <w:szCs w:val="24"/>
          <w:lang w:eastAsia="tr-TR"/>
        </w:rPr>
        <w:t>.</w:t>
      </w:r>
      <w:r w:rsidRPr="007279DD">
        <w:t xml:space="preserve"> </w:t>
      </w:r>
      <w:r w:rsidRPr="00772452">
        <w:rPr>
          <w:rFonts w:ascii="Times New Roman" w:eastAsia="Times New Roman" w:hAnsi="Times New Roman" w:cs="Times New Roman"/>
          <w:i/>
          <w:noProof/>
          <w:sz w:val="24"/>
          <w:szCs w:val="24"/>
          <w:lang w:eastAsia="tr-TR"/>
        </w:rPr>
        <w:t>Türkiye'de yerleşik kişiler ile dışarıda yerleşik kişilerin, bankalar vasıtasıyla yurt dışına döviz transfer ettirmeleri serbesttir.</w:t>
      </w:r>
      <w:r w:rsidRPr="007279DD">
        <w:rPr>
          <w:rFonts w:ascii="Times New Roman" w:eastAsia="Times New Roman" w:hAnsi="Times New Roman" w:cs="Times New Roman"/>
          <w:noProof/>
          <w:sz w:val="24"/>
          <w:szCs w:val="24"/>
          <w:lang w:eastAsia="tr-TR"/>
        </w:rPr>
        <w:t xml:space="preserve"> </w:t>
      </w:r>
      <w:r w:rsidR="00AF2D2A">
        <w:rPr>
          <w:rFonts w:ascii="Times New Roman" w:eastAsia="Times New Roman" w:hAnsi="Times New Roman" w:cs="Times New Roman"/>
          <w:noProof/>
          <w:sz w:val="24"/>
          <w:szCs w:val="24"/>
          <w:lang w:eastAsia="tr-TR"/>
        </w:rPr>
        <w:t>Hazine ve Maliye Bakanlığı (Bakanlık)</w:t>
      </w:r>
      <w:r w:rsidRPr="007279DD">
        <w:rPr>
          <w:rFonts w:ascii="Times New Roman" w:eastAsia="Times New Roman" w:hAnsi="Times New Roman" w:cs="Times New Roman"/>
          <w:noProof/>
          <w:sz w:val="24"/>
          <w:szCs w:val="24"/>
          <w:lang w:eastAsia="tr-TR"/>
        </w:rPr>
        <w:t xml:space="preserve"> yurt dışına döviz transferi yapılabilecek diğer kuruluşları belirlemeye yetkilidir. </w:t>
      </w:r>
    </w:p>
    <w:p w14:paraId="242612F0" w14:textId="77777777" w:rsidR="006920BE" w:rsidRDefault="006920BE" w:rsidP="006920BE">
      <w:pPr>
        <w:spacing w:after="0" w:line="240" w:lineRule="auto"/>
        <w:jc w:val="both"/>
        <w:rPr>
          <w:rFonts w:ascii="Times New Roman" w:eastAsia="Times New Roman" w:hAnsi="Times New Roman" w:cs="Times New Roman"/>
          <w:noProof/>
          <w:sz w:val="24"/>
          <w:szCs w:val="24"/>
          <w:lang w:eastAsia="tr-TR"/>
        </w:rPr>
      </w:pPr>
    </w:p>
    <w:p w14:paraId="626C93F0" w14:textId="496FC03D" w:rsidR="006920BE" w:rsidRDefault="00A37162" w:rsidP="00A37162">
      <w:pPr>
        <w:spacing w:after="0" w:line="240" w:lineRule="auto"/>
        <w:jc w:val="both"/>
        <w:rPr>
          <w:rFonts w:ascii="Times New Roman" w:eastAsia="Times New Roman" w:hAnsi="Times New Roman" w:cs="Times New Roman"/>
          <w:i/>
          <w:sz w:val="24"/>
          <w:szCs w:val="24"/>
          <w:lang w:eastAsia="tr-TR"/>
        </w:rPr>
      </w:pPr>
      <w:r w:rsidRPr="00A37162">
        <w:rPr>
          <w:rFonts w:ascii="Times New Roman" w:eastAsia="Times New Roman" w:hAnsi="Times New Roman" w:cs="Times New Roman"/>
          <w:b/>
          <w:i/>
          <w:sz w:val="24"/>
          <w:szCs w:val="24"/>
          <w:lang w:eastAsia="tr-TR"/>
        </w:rPr>
        <w:t>Anahtar kelimeler:</w:t>
      </w:r>
      <w:r w:rsidRPr="00A37162">
        <w:rPr>
          <w:rFonts w:ascii="Times New Roman" w:eastAsia="Times New Roman" w:hAnsi="Times New Roman" w:cs="Times New Roman"/>
          <w:i/>
          <w:sz w:val="24"/>
          <w:szCs w:val="24"/>
          <w:lang w:eastAsia="tr-TR"/>
        </w:rPr>
        <w:t xml:space="preserve"> </w:t>
      </w:r>
      <w:r w:rsidR="006920BE">
        <w:rPr>
          <w:rFonts w:ascii="Times New Roman" w:eastAsia="Times New Roman" w:hAnsi="Times New Roman" w:cs="Times New Roman"/>
          <w:i/>
          <w:sz w:val="24"/>
          <w:szCs w:val="24"/>
          <w:lang w:eastAsia="tr-TR"/>
        </w:rPr>
        <w:t>Kambiyo işlemleri, Sermaye ihracatı</w:t>
      </w:r>
      <w:r w:rsidRPr="00A37162">
        <w:rPr>
          <w:rFonts w:ascii="Times New Roman" w:eastAsia="Times New Roman" w:hAnsi="Times New Roman" w:cs="Times New Roman"/>
          <w:i/>
          <w:sz w:val="24"/>
          <w:szCs w:val="24"/>
          <w:lang w:eastAsia="tr-TR"/>
        </w:rPr>
        <w:t>,</w:t>
      </w:r>
      <w:r w:rsidR="006920BE">
        <w:rPr>
          <w:rFonts w:ascii="Times New Roman" w:eastAsia="Times New Roman" w:hAnsi="Times New Roman" w:cs="Times New Roman"/>
          <w:i/>
          <w:sz w:val="24"/>
          <w:szCs w:val="24"/>
          <w:lang w:eastAsia="tr-TR"/>
        </w:rPr>
        <w:t xml:space="preserve"> Sermaye ithalatı, Nakit beyan formu, Nakit açıklama tutanağı,  …</w:t>
      </w:r>
      <w:r w:rsidRPr="00A37162">
        <w:rPr>
          <w:rFonts w:ascii="Times New Roman" w:eastAsia="Times New Roman" w:hAnsi="Times New Roman" w:cs="Times New Roman"/>
          <w:i/>
          <w:sz w:val="24"/>
          <w:szCs w:val="24"/>
          <w:lang w:eastAsia="tr-TR"/>
        </w:rPr>
        <w:t xml:space="preserve"> </w:t>
      </w:r>
      <w:r w:rsidR="006920BE">
        <w:rPr>
          <w:rFonts w:ascii="Times New Roman" w:eastAsia="Times New Roman" w:hAnsi="Times New Roman" w:cs="Times New Roman"/>
          <w:i/>
          <w:sz w:val="24"/>
          <w:szCs w:val="24"/>
          <w:lang w:eastAsia="tr-TR"/>
        </w:rPr>
        <w:t xml:space="preserve">  </w:t>
      </w:r>
    </w:p>
    <w:p w14:paraId="5F2ECD82" w14:textId="77777777" w:rsidR="00752955" w:rsidRDefault="00752955" w:rsidP="00A37162">
      <w:pPr>
        <w:spacing w:after="0" w:line="240" w:lineRule="auto"/>
        <w:jc w:val="both"/>
        <w:rPr>
          <w:rFonts w:ascii="Times New Roman" w:eastAsia="Times New Roman" w:hAnsi="Times New Roman" w:cs="Times New Roman"/>
          <w:i/>
          <w:sz w:val="24"/>
          <w:szCs w:val="24"/>
          <w:lang w:eastAsia="tr-TR"/>
        </w:rPr>
      </w:pPr>
    </w:p>
    <w:p w14:paraId="703AC3F3" w14:textId="72C5AFDB" w:rsidR="00752955" w:rsidRDefault="00A37162" w:rsidP="00752955">
      <w:pPr>
        <w:spacing w:after="0" w:line="240" w:lineRule="auto"/>
        <w:jc w:val="both"/>
        <w:rPr>
          <w:rFonts w:ascii="Times New Roman" w:eastAsia="Times New Roman" w:hAnsi="Times New Roman" w:cs="Times New Roman"/>
          <w:b/>
          <w:sz w:val="36"/>
          <w:szCs w:val="40"/>
          <w:lang w:eastAsia="tr-TR"/>
        </w:rPr>
      </w:pPr>
      <w:r w:rsidRPr="00A37162">
        <w:rPr>
          <w:rFonts w:ascii="Times New Roman" w:eastAsia="Times New Roman" w:hAnsi="Times New Roman" w:cs="Times New Roman"/>
          <w:b/>
          <w:sz w:val="36"/>
          <w:szCs w:val="40"/>
          <w:lang w:eastAsia="tr-TR"/>
        </w:rPr>
        <w:lastRenderedPageBreak/>
        <w:t xml:space="preserve">GİRİŞ </w:t>
      </w:r>
    </w:p>
    <w:p w14:paraId="24F84B5D" w14:textId="77777777" w:rsidR="00752955" w:rsidRDefault="00752955" w:rsidP="00752955">
      <w:pPr>
        <w:spacing w:after="0" w:line="240" w:lineRule="auto"/>
        <w:jc w:val="both"/>
        <w:rPr>
          <w:rFonts w:ascii="Times New Roman" w:eastAsia="Times New Roman" w:hAnsi="Times New Roman" w:cs="Times New Roman"/>
          <w:i/>
          <w:color w:val="353535"/>
          <w:sz w:val="24"/>
          <w:szCs w:val="24"/>
          <w:lang w:eastAsia="tr-TR"/>
        </w:rPr>
      </w:pPr>
    </w:p>
    <w:p w14:paraId="23CBEA20" w14:textId="0147F2EB" w:rsidR="00752955" w:rsidRDefault="00C25217" w:rsidP="00C25217">
      <w:pPr>
        <w:spacing w:after="0" w:line="240" w:lineRule="auto"/>
        <w:jc w:val="both"/>
        <w:rPr>
          <w:rFonts w:ascii="Times New Roman" w:eastAsia="Times New Roman" w:hAnsi="Times New Roman" w:cs="Times New Roman"/>
          <w:color w:val="353535"/>
          <w:sz w:val="24"/>
          <w:szCs w:val="24"/>
          <w:lang w:eastAsia="tr-TR"/>
        </w:rPr>
      </w:pPr>
      <w:proofErr w:type="gramStart"/>
      <w:r w:rsidRPr="00C25217">
        <w:rPr>
          <w:rFonts w:ascii="Times New Roman" w:eastAsia="Times New Roman" w:hAnsi="Times New Roman" w:cs="Times New Roman"/>
          <w:color w:val="353535"/>
          <w:sz w:val="24"/>
          <w:szCs w:val="24"/>
          <w:lang w:eastAsia="tr-TR"/>
        </w:rPr>
        <w:t xml:space="preserve">Türk Parası Kıymetini Koruma Hakkında 32 Sayılı Karar’ın 14.maddesi kapsamında kişisel sermaye hareketleri niteliğinde sayılan kişisel borçlar, armağan, hediye, bağış, çeyiz, gelin veya </w:t>
      </w:r>
      <w:r w:rsidR="00772452">
        <w:rPr>
          <w:rFonts w:ascii="Times New Roman" w:eastAsia="Times New Roman" w:hAnsi="Times New Roman" w:cs="Times New Roman"/>
          <w:color w:val="353535"/>
          <w:sz w:val="24"/>
          <w:szCs w:val="24"/>
          <w:lang w:eastAsia="tr-TR"/>
        </w:rPr>
        <w:t>damadın</w:t>
      </w:r>
      <w:r w:rsidRPr="00C25217">
        <w:rPr>
          <w:rFonts w:ascii="Times New Roman" w:eastAsia="Times New Roman" w:hAnsi="Times New Roman" w:cs="Times New Roman"/>
          <w:color w:val="353535"/>
          <w:sz w:val="24"/>
          <w:szCs w:val="24"/>
          <w:lang w:eastAsia="tr-TR"/>
        </w:rPr>
        <w:t xml:space="preserve"> karşı tarafa verdiği para, miras, veraset veya kalan mal, göçmen işçilerin kendi ülkesindeki borçlarının tasfiyesine yönelik ödemeler ve göçmenlerin varlıkları, 17.madde çerçevesinde yurt dışından temin edilen krediler ile Ham Elmas</w:t>
      </w:r>
      <w:r w:rsidR="00772452">
        <w:rPr>
          <w:rFonts w:ascii="Times New Roman" w:eastAsia="Times New Roman" w:hAnsi="Times New Roman" w:cs="Times New Roman"/>
          <w:color w:val="353535"/>
          <w:sz w:val="24"/>
          <w:szCs w:val="24"/>
          <w:lang w:eastAsia="tr-TR"/>
        </w:rPr>
        <w:t xml:space="preserve"> bedelleri</w:t>
      </w:r>
      <w:r w:rsidRPr="00C25217">
        <w:rPr>
          <w:rFonts w:ascii="Times New Roman" w:eastAsia="Times New Roman" w:hAnsi="Times New Roman" w:cs="Times New Roman"/>
          <w:color w:val="353535"/>
          <w:sz w:val="24"/>
          <w:szCs w:val="24"/>
          <w:lang w:eastAsia="tr-TR"/>
        </w:rPr>
        <w:t xml:space="preserve"> Dış Ticaretinin Düzenlemesine ve Denetlenmesine Dair Kararın 6.maddesi gereğince ancak bankacılık sistemi vasıtasıyla yurda getirilebilir.</w:t>
      </w:r>
      <w:proofErr w:type="gramEnd"/>
    </w:p>
    <w:p w14:paraId="3D856572" w14:textId="77777777" w:rsidR="00B14117" w:rsidRPr="00C25217" w:rsidRDefault="00B14117" w:rsidP="00C25217">
      <w:pPr>
        <w:spacing w:after="0" w:line="240" w:lineRule="auto"/>
        <w:jc w:val="both"/>
        <w:rPr>
          <w:rFonts w:ascii="Times New Roman" w:eastAsia="Times New Roman" w:hAnsi="Times New Roman" w:cs="Times New Roman"/>
          <w:color w:val="353535"/>
          <w:sz w:val="24"/>
          <w:szCs w:val="24"/>
          <w:lang w:eastAsia="tr-TR"/>
        </w:rPr>
      </w:pPr>
    </w:p>
    <w:p w14:paraId="4E1148F2" w14:textId="6F3E70D9" w:rsidR="00767885" w:rsidRDefault="00B14117" w:rsidP="00B14117">
      <w:pPr>
        <w:spacing w:after="0" w:line="240" w:lineRule="auto"/>
        <w:jc w:val="both"/>
        <w:rPr>
          <w:rFonts w:ascii="Times New Roman" w:eastAsia="Times New Roman" w:hAnsi="Times New Roman" w:cs="Times New Roman"/>
          <w:noProof/>
          <w:sz w:val="24"/>
          <w:szCs w:val="24"/>
          <w:lang w:eastAsia="tr-TR"/>
        </w:rPr>
      </w:pPr>
      <w:r w:rsidRPr="00B14117">
        <w:rPr>
          <w:rFonts w:ascii="Times New Roman" w:eastAsia="Times New Roman" w:hAnsi="Times New Roman" w:cs="Times New Roman"/>
          <w:noProof/>
          <w:sz w:val="24"/>
          <w:szCs w:val="24"/>
          <w:lang w:eastAsia="tr-TR"/>
        </w:rPr>
        <w:t>Yurt dışından temin edilen krediler ve kişisel sermaye niteliğindeki kıymetler hariç olmak üzere, mal ve hizmet ihracat bedeli, transit ticarete ilişkin kazançlar, yabancı sermaye bedeli veya bankacılık sistemi vasıtası ile getirilenler hariç olmak üzere diğer kaynaklardan temin edilen nakdin gümrük giriş noktalarından yurda getirilmesi serbest olup, EK-1’de yer alan “Nakit Beyan Formu” ile gümrük idaresine beyan edilir.</w:t>
      </w:r>
    </w:p>
    <w:p w14:paraId="497C27D9" w14:textId="58CC8A1D" w:rsidR="00B14117" w:rsidRDefault="00B14117" w:rsidP="00B14117">
      <w:pPr>
        <w:spacing w:after="0" w:line="240" w:lineRule="auto"/>
        <w:jc w:val="both"/>
        <w:rPr>
          <w:rFonts w:ascii="Times New Roman" w:eastAsia="Times New Roman" w:hAnsi="Times New Roman" w:cs="Times New Roman"/>
          <w:noProof/>
          <w:sz w:val="24"/>
          <w:szCs w:val="24"/>
          <w:lang w:eastAsia="tr-TR"/>
        </w:rPr>
      </w:pPr>
    </w:p>
    <w:p w14:paraId="39DB6B01" w14:textId="11A139D9" w:rsidR="00B14117" w:rsidRPr="00B14117" w:rsidRDefault="00B14117" w:rsidP="00B14117">
      <w:pPr>
        <w:spacing w:after="0" w:line="240" w:lineRule="auto"/>
        <w:jc w:val="both"/>
        <w:rPr>
          <w:rFonts w:ascii="Times New Roman" w:eastAsia="Times New Roman" w:hAnsi="Times New Roman" w:cs="Times New Roman"/>
          <w:noProof/>
          <w:sz w:val="24"/>
          <w:szCs w:val="24"/>
          <w:lang w:eastAsia="tr-TR"/>
        </w:rPr>
      </w:pPr>
      <w:r w:rsidRPr="00B14117">
        <w:rPr>
          <w:rFonts w:ascii="Times New Roman" w:eastAsia="Times New Roman" w:hAnsi="Times New Roman" w:cs="Times New Roman"/>
          <w:noProof/>
          <w:sz w:val="24"/>
          <w:szCs w:val="24"/>
          <w:lang w:eastAsia="tr-TR"/>
        </w:rPr>
        <w:t>Yurt dışında yerleşik kişilerin (yurt dışındaki yatırım ortaklıkları ve yatırım fonları dâhil) her türlü menkul kıymetler ile diğer sermaye piyasası araçlarını sermaye piyasası mevzuatına göre yetkili bulunan bankalar ve aracı kurumlar vasıtasıyla satın almaları, satmaları, bu kıymetler ve araçlara ait gelirler ile bunların satış bedellerini (vergi ve benzeri yükümlülüklerin indirilmesi suretiyle) bankalar aracılığı ile yurt dışına transfer ettirmeleri serbesttir.</w:t>
      </w:r>
    </w:p>
    <w:p w14:paraId="2DF3B630" w14:textId="77777777" w:rsidR="00C25217" w:rsidRDefault="00C25217" w:rsidP="005C0015">
      <w:pPr>
        <w:spacing w:after="0" w:line="240" w:lineRule="auto"/>
        <w:jc w:val="both"/>
        <w:rPr>
          <w:rFonts w:ascii="Times New Roman" w:eastAsia="Times New Roman" w:hAnsi="Times New Roman" w:cs="Times New Roman"/>
          <w:b/>
          <w:noProof/>
          <w:sz w:val="36"/>
          <w:szCs w:val="36"/>
          <w:lang w:eastAsia="tr-TR"/>
        </w:rPr>
      </w:pPr>
    </w:p>
    <w:p w14:paraId="13CA065B" w14:textId="5AD23A3E" w:rsidR="005C0015" w:rsidRPr="005C0015" w:rsidRDefault="005C0015" w:rsidP="005C0015">
      <w:pPr>
        <w:spacing w:after="0" w:line="240" w:lineRule="auto"/>
        <w:jc w:val="both"/>
        <w:rPr>
          <w:rFonts w:ascii="Times New Roman" w:eastAsia="Times New Roman" w:hAnsi="Times New Roman" w:cs="Times New Roman"/>
          <w:b/>
          <w:noProof/>
          <w:sz w:val="32"/>
          <w:szCs w:val="32"/>
          <w:lang w:eastAsia="tr-TR"/>
        </w:rPr>
      </w:pPr>
      <w:r w:rsidRPr="005C0015">
        <w:rPr>
          <w:rFonts w:ascii="Times New Roman" w:eastAsia="Times New Roman" w:hAnsi="Times New Roman" w:cs="Times New Roman"/>
          <w:b/>
          <w:noProof/>
          <w:sz w:val="32"/>
          <w:szCs w:val="32"/>
          <w:lang w:eastAsia="tr-TR"/>
        </w:rPr>
        <w:t xml:space="preserve">1- </w:t>
      </w:r>
      <w:r>
        <w:rPr>
          <w:rFonts w:ascii="Times New Roman" w:eastAsia="Times New Roman" w:hAnsi="Times New Roman" w:cs="Times New Roman"/>
          <w:b/>
          <w:noProof/>
          <w:sz w:val="32"/>
          <w:szCs w:val="32"/>
          <w:lang w:eastAsia="tr-TR"/>
        </w:rPr>
        <w:t>Kambiyo İşlemleri</w:t>
      </w:r>
    </w:p>
    <w:p w14:paraId="24796DDC" w14:textId="77777777" w:rsidR="00290D2E" w:rsidRDefault="00290D2E" w:rsidP="00290D2E">
      <w:pPr>
        <w:spacing w:after="0" w:line="240" w:lineRule="auto"/>
        <w:jc w:val="center"/>
        <w:rPr>
          <w:rFonts w:ascii="Times New Roman" w:eastAsia="Times New Roman" w:hAnsi="Times New Roman" w:cs="Times New Roman"/>
          <w:noProof/>
          <w:sz w:val="24"/>
          <w:szCs w:val="24"/>
          <w:lang w:eastAsia="tr-TR"/>
        </w:rPr>
      </w:pPr>
    </w:p>
    <w:p w14:paraId="6059D6CB" w14:textId="6B5C6E54" w:rsidR="00646F79" w:rsidRPr="001746F4" w:rsidRDefault="001746F4" w:rsidP="002A480D">
      <w:pPr>
        <w:spacing w:after="0" w:line="240" w:lineRule="auto"/>
        <w:jc w:val="both"/>
        <w:rPr>
          <w:rFonts w:ascii="Times New Roman" w:eastAsia="Times New Roman" w:hAnsi="Times New Roman" w:cs="Times New Roman"/>
          <w:b/>
          <w:i/>
          <w:noProof/>
          <w:sz w:val="24"/>
          <w:szCs w:val="24"/>
          <w:lang w:eastAsia="tr-TR"/>
        </w:rPr>
      </w:pPr>
      <w:r w:rsidRPr="001746F4">
        <w:rPr>
          <w:rFonts w:ascii="Times New Roman" w:eastAsia="Times New Roman" w:hAnsi="Times New Roman" w:cs="Times New Roman"/>
          <w:noProof/>
          <w:sz w:val="24"/>
          <w:szCs w:val="24"/>
          <w:lang w:eastAsia="tr-TR"/>
        </w:rPr>
        <w:t>Kambiyo</w:t>
      </w:r>
      <w:r w:rsidR="005C0015">
        <w:rPr>
          <w:rFonts w:ascii="Times New Roman" w:eastAsia="Times New Roman" w:hAnsi="Times New Roman" w:cs="Times New Roman"/>
          <w:noProof/>
          <w:sz w:val="24"/>
          <w:szCs w:val="24"/>
          <w:lang w:eastAsia="tr-TR"/>
        </w:rPr>
        <w:t xml:space="preserve"> (</w:t>
      </w:r>
      <w:r w:rsidR="005C0015" w:rsidRPr="005C0015">
        <w:rPr>
          <w:rFonts w:ascii="Times New Roman" w:eastAsia="Times New Roman" w:hAnsi="Times New Roman" w:cs="Times New Roman"/>
          <w:noProof/>
          <w:sz w:val="24"/>
          <w:szCs w:val="24"/>
          <w:lang w:eastAsia="tr-TR"/>
        </w:rPr>
        <w:t>para ya da para yerine geçen belgelerin değiştirilmesi işlemi</w:t>
      </w:r>
      <w:r w:rsidR="005C0015">
        <w:rPr>
          <w:rFonts w:ascii="Times New Roman" w:eastAsia="Times New Roman" w:hAnsi="Times New Roman" w:cs="Times New Roman"/>
          <w:noProof/>
          <w:sz w:val="24"/>
          <w:szCs w:val="24"/>
          <w:lang w:eastAsia="tr-TR"/>
        </w:rPr>
        <w:t>)</w:t>
      </w:r>
      <w:r w:rsidRPr="001746F4">
        <w:rPr>
          <w:rFonts w:ascii="Times New Roman" w:eastAsia="Times New Roman" w:hAnsi="Times New Roman" w:cs="Times New Roman"/>
          <w:noProof/>
          <w:sz w:val="24"/>
          <w:szCs w:val="24"/>
          <w:lang w:eastAsia="tr-TR"/>
        </w:rPr>
        <w:t>, nukut</w:t>
      </w:r>
      <w:r w:rsidR="005C0015">
        <w:rPr>
          <w:rFonts w:ascii="Times New Roman" w:eastAsia="Times New Roman" w:hAnsi="Times New Roman" w:cs="Times New Roman"/>
          <w:noProof/>
          <w:sz w:val="24"/>
          <w:szCs w:val="24"/>
          <w:lang w:eastAsia="tr-TR"/>
        </w:rPr>
        <w:t xml:space="preserve"> (paralar)</w:t>
      </w:r>
      <w:r w:rsidRPr="001746F4">
        <w:rPr>
          <w:rFonts w:ascii="Times New Roman" w:eastAsia="Times New Roman" w:hAnsi="Times New Roman" w:cs="Times New Roman"/>
          <w:noProof/>
          <w:sz w:val="24"/>
          <w:szCs w:val="24"/>
          <w:lang w:eastAsia="tr-TR"/>
        </w:rPr>
        <w:t>, esham</w:t>
      </w:r>
      <w:r w:rsidR="005C0015">
        <w:rPr>
          <w:rFonts w:ascii="Times New Roman" w:eastAsia="Times New Roman" w:hAnsi="Times New Roman" w:cs="Times New Roman"/>
          <w:noProof/>
          <w:sz w:val="24"/>
          <w:szCs w:val="24"/>
          <w:lang w:eastAsia="tr-TR"/>
        </w:rPr>
        <w:t xml:space="preserve"> (paylar, hisseler)</w:t>
      </w:r>
      <w:r w:rsidRPr="001746F4">
        <w:rPr>
          <w:rFonts w:ascii="Times New Roman" w:eastAsia="Times New Roman" w:hAnsi="Times New Roman" w:cs="Times New Roman"/>
          <w:noProof/>
          <w:sz w:val="24"/>
          <w:szCs w:val="24"/>
          <w:lang w:eastAsia="tr-TR"/>
        </w:rPr>
        <w:t xml:space="preserve"> ve tahvilat alım ve satımının ve bunlar ile kıymetli madenler ve kıymetli taşlarla bunlardan mamul veya bunları muhtevi her nevi eşya ve kıymetlerin ve ticari senetlerle tediyeyi temine </w:t>
      </w:r>
      <w:r w:rsidR="00932982">
        <w:rPr>
          <w:rFonts w:ascii="Times New Roman" w:eastAsia="Times New Roman" w:hAnsi="Times New Roman" w:cs="Times New Roman"/>
          <w:noProof/>
          <w:sz w:val="24"/>
          <w:szCs w:val="24"/>
          <w:lang w:eastAsia="tr-TR"/>
        </w:rPr>
        <w:t>(</w:t>
      </w:r>
      <w:r w:rsidR="00932982" w:rsidRPr="00932982">
        <w:rPr>
          <w:rFonts w:ascii="Times New Roman" w:eastAsia="Times New Roman" w:hAnsi="Times New Roman" w:cs="Times New Roman"/>
          <w:noProof/>
          <w:sz w:val="24"/>
          <w:szCs w:val="24"/>
          <w:lang w:eastAsia="tr-TR"/>
        </w:rPr>
        <w:t>para ya da benzeri bir şeyi verme</w:t>
      </w:r>
      <w:r w:rsidR="00932982">
        <w:rPr>
          <w:rFonts w:ascii="Times New Roman" w:eastAsia="Times New Roman" w:hAnsi="Times New Roman" w:cs="Times New Roman"/>
          <w:noProof/>
          <w:sz w:val="24"/>
          <w:szCs w:val="24"/>
          <w:lang w:eastAsia="tr-TR"/>
        </w:rPr>
        <w:t>ye</w:t>
      </w:r>
      <w:r w:rsidR="00932982" w:rsidRPr="00932982">
        <w:rPr>
          <w:rFonts w:ascii="Times New Roman" w:eastAsia="Times New Roman" w:hAnsi="Times New Roman" w:cs="Times New Roman"/>
          <w:noProof/>
          <w:sz w:val="24"/>
          <w:szCs w:val="24"/>
          <w:lang w:eastAsia="tr-TR"/>
        </w:rPr>
        <w:t xml:space="preserve"> ya da ödeme</w:t>
      </w:r>
      <w:r w:rsidR="00932982">
        <w:rPr>
          <w:rFonts w:ascii="Times New Roman" w:eastAsia="Times New Roman" w:hAnsi="Times New Roman" w:cs="Times New Roman"/>
          <w:noProof/>
          <w:sz w:val="24"/>
          <w:szCs w:val="24"/>
          <w:lang w:eastAsia="tr-TR"/>
        </w:rPr>
        <w:t xml:space="preserve">ye) </w:t>
      </w:r>
      <w:r w:rsidRPr="001746F4">
        <w:rPr>
          <w:rFonts w:ascii="Times New Roman" w:eastAsia="Times New Roman" w:hAnsi="Times New Roman" w:cs="Times New Roman"/>
          <w:noProof/>
          <w:sz w:val="24"/>
          <w:szCs w:val="24"/>
          <w:lang w:eastAsia="tr-TR"/>
        </w:rPr>
        <w:t>yar</w:t>
      </w:r>
      <w:r w:rsidR="00932982">
        <w:rPr>
          <w:rFonts w:ascii="Times New Roman" w:eastAsia="Times New Roman" w:hAnsi="Times New Roman" w:cs="Times New Roman"/>
          <w:noProof/>
          <w:sz w:val="24"/>
          <w:szCs w:val="24"/>
          <w:lang w:eastAsia="tr-TR"/>
        </w:rPr>
        <w:t>a</w:t>
      </w:r>
      <w:r w:rsidRPr="001746F4">
        <w:rPr>
          <w:rFonts w:ascii="Times New Roman" w:eastAsia="Times New Roman" w:hAnsi="Times New Roman" w:cs="Times New Roman"/>
          <w:noProof/>
          <w:sz w:val="24"/>
          <w:szCs w:val="24"/>
          <w:lang w:eastAsia="tr-TR"/>
        </w:rPr>
        <w:t>yan her türlü vasıta ve vesikaların memleketten ihracı veya memlekete ithalinin tanzim ve tahdidine ve Türk parasının kıymetinin korunması zımnında kararlar ittihazına Cumhurbaşkanı selahiyetlidir</w:t>
      </w:r>
      <w:r w:rsidR="00AF2D2A">
        <w:rPr>
          <w:rFonts w:ascii="Times New Roman" w:eastAsia="Times New Roman" w:hAnsi="Times New Roman" w:cs="Times New Roman"/>
          <w:noProof/>
          <w:sz w:val="24"/>
          <w:szCs w:val="24"/>
          <w:lang w:eastAsia="tr-TR"/>
        </w:rPr>
        <w:t>.</w:t>
      </w:r>
      <w:r>
        <w:rPr>
          <w:rFonts w:ascii="Times New Roman" w:eastAsia="Times New Roman" w:hAnsi="Times New Roman" w:cs="Times New Roman"/>
          <w:noProof/>
          <w:sz w:val="24"/>
          <w:szCs w:val="24"/>
          <w:lang w:eastAsia="tr-TR"/>
        </w:rPr>
        <w:t xml:space="preserve"> </w:t>
      </w:r>
    </w:p>
    <w:p w14:paraId="4252019E" w14:textId="6333C960" w:rsidR="00A47A65" w:rsidRDefault="00A47A65" w:rsidP="002A480D">
      <w:pPr>
        <w:spacing w:after="0" w:line="240" w:lineRule="auto"/>
        <w:jc w:val="both"/>
        <w:rPr>
          <w:rFonts w:ascii="Times New Roman" w:eastAsia="Times New Roman" w:hAnsi="Times New Roman" w:cs="Times New Roman"/>
          <w:noProof/>
          <w:sz w:val="24"/>
          <w:szCs w:val="24"/>
          <w:lang w:eastAsia="tr-TR"/>
        </w:rPr>
      </w:pPr>
    </w:p>
    <w:p w14:paraId="251ABC93" w14:textId="11343C0D" w:rsidR="00C20166" w:rsidRPr="008176D3" w:rsidRDefault="008176D3" w:rsidP="00C20166">
      <w:pPr>
        <w:spacing w:after="0" w:line="240" w:lineRule="auto"/>
        <w:jc w:val="both"/>
        <w:rPr>
          <w:rFonts w:ascii="Times New Roman" w:eastAsia="Times New Roman" w:hAnsi="Times New Roman" w:cs="Times New Roman"/>
          <w:b/>
          <w:noProof/>
          <w:sz w:val="32"/>
          <w:szCs w:val="32"/>
          <w:lang w:eastAsia="tr-TR"/>
        </w:rPr>
      </w:pPr>
      <w:r w:rsidRPr="008176D3">
        <w:rPr>
          <w:rFonts w:ascii="Times New Roman" w:eastAsia="Times New Roman" w:hAnsi="Times New Roman" w:cs="Times New Roman"/>
          <w:b/>
          <w:noProof/>
          <w:sz w:val="32"/>
          <w:szCs w:val="32"/>
          <w:lang w:eastAsia="tr-TR"/>
        </w:rPr>
        <w:t xml:space="preserve">2- </w:t>
      </w:r>
      <w:r w:rsidR="00C20166" w:rsidRPr="008176D3">
        <w:rPr>
          <w:rFonts w:ascii="Times New Roman" w:eastAsia="Times New Roman" w:hAnsi="Times New Roman" w:cs="Times New Roman"/>
          <w:b/>
          <w:noProof/>
          <w:sz w:val="32"/>
          <w:szCs w:val="32"/>
          <w:lang w:eastAsia="tr-TR"/>
        </w:rPr>
        <w:t>Türk Parası</w:t>
      </w:r>
      <w:r>
        <w:rPr>
          <w:rFonts w:ascii="Times New Roman" w:eastAsia="Times New Roman" w:hAnsi="Times New Roman" w:cs="Times New Roman"/>
          <w:b/>
          <w:noProof/>
          <w:sz w:val="32"/>
          <w:szCs w:val="32"/>
          <w:lang w:eastAsia="tr-TR"/>
        </w:rPr>
        <w:t xml:space="preserve"> İşlemleri</w:t>
      </w:r>
    </w:p>
    <w:p w14:paraId="34452F86" w14:textId="77777777" w:rsidR="00C20166" w:rsidRDefault="00C20166" w:rsidP="00C20166">
      <w:pPr>
        <w:spacing w:after="0" w:line="240" w:lineRule="auto"/>
        <w:jc w:val="both"/>
        <w:rPr>
          <w:rFonts w:ascii="Times New Roman" w:eastAsia="Times New Roman" w:hAnsi="Times New Roman" w:cs="Times New Roman"/>
          <w:noProof/>
          <w:sz w:val="24"/>
          <w:szCs w:val="24"/>
          <w:lang w:eastAsia="tr-TR"/>
        </w:rPr>
      </w:pPr>
    </w:p>
    <w:p w14:paraId="0DC11EA2" w14:textId="348F1D51" w:rsidR="00C20166" w:rsidRPr="00C20166" w:rsidRDefault="00C20166" w:rsidP="00C20166">
      <w:pPr>
        <w:spacing w:after="0" w:line="240" w:lineRule="auto"/>
        <w:jc w:val="both"/>
        <w:rPr>
          <w:rFonts w:ascii="Times New Roman" w:eastAsia="Times New Roman" w:hAnsi="Times New Roman" w:cs="Times New Roman"/>
          <w:noProof/>
          <w:sz w:val="24"/>
          <w:szCs w:val="24"/>
          <w:lang w:eastAsia="tr-TR"/>
        </w:rPr>
      </w:pPr>
      <w:r w:rsidRPr="00C20166">
        <w:rPr>
          <w:rFonts w:ascii="Times New Roman" w:eastAsia="Times New Roman" w:hAnsi="Times New Roman" w:cs="Times New Roman"/>
          <w:b/>
          <w:noProof/>
          <w:sz w:val="24"/>
          <w:szCs w:val="24"/>
          <w:lang w:eastAsia="tr-TR"/>
        </w:rPr>
        <w:t>a)</w:t>
      </w:r>
      <w:r w:rsidRPr="00C20166">
        <w:rPr>
          <w:rFonts w:ascii="Times New Roman" w:eastAsia="Times New Roman" w:hAnsi="Times New Roman" w:cs="Times New Roman"/>
          <w:noProof/>
          <w:sz w:val="24"/>
          <w:szCs w:val="24"/>
          <w:lang w:eastAsia="tr-TR"/>
        </w:rPr>
        <w:t xml:space="preserve"> Türk parası ve Türk parasıyla ödemeyi sağlayan belgelerin yurttan ihracı ve yurda ithali serbesttir</w:t>
      </w:r>
      <w:r>
        <w:rPr>
          <w:rFonts w:ascii="Times New Roman" w:eastAsia="Times New Roman" w:hAnsi="Times New Roman" w:cs="Times New Roman"/>
          <w:noProof/>
          <w:sz w:val="24"/>
          <w:szCs w:val="24"/>
          <w:lang w:eastAsia="tr-TR"/>
        </w:rPr>
        <w:t>.</w:t>
      </w:r>
    </w:p>
    <w:p w14:paraId="44C0EE6A" w14:textId="77777777" w:rsidR="00C20166" w:rsidRPr="00C20166" w:rsidRDefault="00C20166" w:rsidP="00C20166">
      <w:pPr>
        <w:spacing w:after="0" w:line="240" w:lineRule="auto"/>
        <w:jc w:val="both"/>
        <w:rPr>
          <w:rFonts w:ascii="Times New Roman" w:eastAsia="Times New Roman" w:hAnsi="Times New Roman" w:cs="Times New Roman"/>
          <w:noProof/>
          <w:sz w:val="24"/>
          <w:szCs w:val="24"/>
          <w:lang w:eastAsia="tr-TR"/>
        </w:rPr>
      </w:pPr>
      <w:r w:rsidRPr="00C20166">
        <w:rPr>
          <w:rFonts w:ascii="Times New Roman" w:eastAsia="Times New Roman" w:hAnsi="Times New Roman" w:cs="Times New Roman"/>
          <w:b/>
          <w:noProof/>
          <w:sz w:val="24"/>
          <w:szCs w:val="24"/>
          <w:lang w:eastAsia="tr-TR"/>
        </w:rPr>
        <w:t>b)</w:t>
      </w:r>
      <w:r w:rsidRPr="00C20166">
        <w:rPr>
          <w:rFonts w:ascii="Times New Roman" w:eastAsia="Times New Roman" w:hAnsi="Times New Roman" w:cs="Times New Roman"/>
          <w:noProof/>
          <w:sz w:val="24"/>
          <w:szCs w:val="24"/>
          <w:lang w:eastAsia="tr-TR"/>
        </w:rPr>
        <w:t xml:space="preserve"> Dışarıda yerleşik kişilerin Türkiye'de Türk parası ile ödeme, tahsilat ve tevdiatta bulunmaları serbesttir.</w:t>
      </w:r>
    </w:p>
    <w:p w14:paraId="38872FE0" w14:textId="72675994" w:rsidR="00C20166" w:rsidRPr="00C20166" w:rsidRDefault="00C20166" w:rsidP="00C20166">
      <w:pPr>
        <w:spacing w:after="0" w:line="240" w:lineRule="auto"/>
        <w:jc w:val="both"/>
        <w:rPr>
          <w:rFonts w:ascii="Times New Roman" w:eastAsia="Times New Roman" w:hAnsi="Times New Roman" w:cs="Times New Roman"/>
          <w:noProof/>
          <w:sz w:val="24"/>
          <w:szCs w:val="24"/>
          <w:lang w:eastAsia="tr-TR"/>
        </w:rPr>
      </w:pPr>
      <w:r w:rsidRPr="00C20166">
        <w:rPr>
          <w:rFonts w:ascii="Times New Roman" w:eastAsia="Times New Roman" w:hAnsi="Times New Roman" w:cs="Times New Roman"/>
          <w:b/>
          <w:noProof/>
          <w:sz w:val="24"/>
          <w:szCs w:val="24"/>
          <w:lang w:eastAsia="tr-TR"/>
        </w:rPr>
        <w:t>c)</w:t>
      </w:r>
      <w:r w:rsidRPr="00C20166">
        <w:rPr>
          <w:rFonts w:ascii="Times New Roman" w:eastAsia="Times New Roman" w:hAnsi="Times New Roman" w:cs="Times New Roman"/>
          <w:noProof/>
          <w:sz w:val="24"/>
          <w:szCs w:val="24"/>
          <w:lang w:eastAsia="tr-TR"/>
        </w:rPr>
        <w:t xml:space="preserve"> Bankalar, ithalat, ihracat ve görünmeyen işlemler dışındaki yurtdışına yapılan 50.000</w:t>
      </w:r>
      <w:r w:rsidR="00C46915">
        <w:rPr>
          <w:rFonts w:ascii="Times New Roman" w:eastAsia="Times New Roman" w:hAnsi="Times New Roman" w:cs="Times New Roman"/>
          <w:noProof/>
          <w:sz w:val="24"/>
          <w:szCs w:val="24"/>
          <w:lang w:eastAsia="tr-TR"/>
        </w:rPr>
        <w:t xml:space="preserve">- </w:t>
      </w:r>
      <w:r w:rsidRPr="00C20166">
        <w:rPr>
          <w:rFonts w:ascii="Times New Roman" w:eastAsia="Times New Roman" w:hAnsi="Times New Roman" w:cs="Times New Roman"/>
          <w:noProof/>
          <w:sz w:val="24"/>
          <w:szCs w:val="24"/>
          <w:lang w:eastAsia="tr-TR"/>
        </w:rPr>
        <w:t xml:space="preserve">ABD Doları karşılığını aşan Türk Lirası transferlerine ilişkin bilgileri, transfer tarihinden itibaren 30 gün içinde Bakanlıkça belirlenecek mercilere bildirirler. </w:t>
      </w:r>
    </w:p>
    <w:p w14:paraId="35447646" w14:textId="72F3D97A" w:rsidR="00C20166" w:rsidRDefault="00C20166" w:rsidP="00C20166">
      <w:pPr>
        <w:spacing w:after="0" w:line="240" w:lineRule="auto"/>
        <w:jc w:val="both"/>
        <w:rPr>
          <w:rFonts w:ascii="Times New Roman" w:eastAsia="Times New Roman" w:hAnsi="Times New Roman" w:cs="Times New Roman"/>
          <w:noProof/>
          <w:sz w:val="24"/>
          <w:szCs w:val="24"/>
          <w:lang w:eastAsia="tr-TR"/>
        </w:rPr>
      </w:pPr>
      <w:r w:rsidRPr="00C20166">
        <w:rPr>
          <w:rFonts w:ascii="Times New Roman" w:eastAsia="Times New Roman" w:hAnsi="Times New Roman" w:cs="Times New Roman"/>
          <w:b/>
          <w:noProof/>
          <w:sz w:val="24"/>
          <w:szCs w:val="24"/>
          <w:lang w:eastAsia="tr-TR"/>
        </w:rPr>
        <w:t>d)</w:t>
      </w:r>
      <w:r w:rsidRPr="00C20166">
        <w:rPr>
          <w:rFonts w:ascii="Times New Roman" w:eastAsia="Times New Roman" w:hAnsi="Times New Roman" w:cs="Times New Roman"/>
          <w:noProof/>
          <w:sz w:val="24"/>
          <w:szCs w:val="24"/>
          <w:lang w:eastAsia="tr-TR"/>
        </w:rPr>
        <w:t xml:space="preserve"> 25.000</w:t>
      </w:r>
      <w:r w:rsidR="00C46915">
        <w:rPr>
          <w:rFonts w:ascii="Times New Roman" w:eastAsia="Times New Roman" w:hAnsi="Times New Roman" w:cs="Times New Roman"/>
          <w:noProof/>
          <w:sz w:val="24"/>
          <w:szCs w:val="24"/>
          <w:lang w:eastAsia="tr-TR"/>
        </w:rPr>
        <w:t>-</w:t>
      </w:r>
      <w:r w:rsidRPr="00C20166">
        <w:rPr>
          <w:rFonts w:ascii="Times New Roman" w:eastAsia="Times New Roman" w:hAnsi="Times New Roman" w:cs="Times New Roman"/>
          <w:noProof/>
          <w:sz w:val="24"/>
          <w:szCs w:val="24"/>
          <w:lang w:eastAsia="tr-TR"/>
        </w:rPr>
        <w:t xml:space="preserve"> TL’yi aşan Türk parasının yurt dışına çıkarılması Bakanlıkça belirle</w:t>
      </w:r>
      <w:r>
        <w:rPr>
          <w:rFonts w:ascii="Times New Roman" w:eastAsia="Times New Roman" w:hAnsi="Times New Roman" w:cs="Times New Roman"/>
          <w:noProof/>
          <w:sz w:val="24"/>
          <w:szCs w:val="24"/>
          <w:lang w:eastAsia="tr-TR"/>
        </w:rPr>
        <w:t>necek esaslar dahilinde yapılır</w:t>
      </w:r>
      <w:r w:rsidR="00AF2D2A">
        <w:rPr>
          <w:rFonts w:ascii="Times New Roman" w:eastAsia="Times New Roman" w:hAnsi="Times New Roman" w:cs="Times New Roman"/>
          <w:noProof/>
          <w:sz w:val="24"/>
          <w:szCs w:val="24"/>
          <w:lang w:eastAsia="tr-TR"/>
        </w:rPr>
        <w:t>.</w:t>
      </w:r>
      <w:r w:rsidRPr="00C20166">
        <w:rPr>
          <w:rFonts w:ascii="Times New Roman" w:eastAsia="Times New Roman" w:hAnsi="Times New Roman" w:cs="Times New Roman"/>
          <w:noProof/>
          <w:sz w:val="24"/>
          <w:szCs w:val="24"/>
          <w:lang w:eastAsia="tr-TR"/>
        </w:rPr>
        <w:t xml:space="preserve"> </w:t>
      </w:r>
    </w:p>
    <w:p w14:paraId="0FEB1608" w14:textId="77777777" w:rsidR="00AF2D2A" w:rsidRDefault="00AF2D2A" w:rsidP="00C20166">
      <w:pPr>
        <w:spacing w:after="0" w:line="240" w:lineRule="auto"/>
        <w:jc w:val="both"/>
        <w:rPr>
          <w:rFonts w:ascii="Times New Roman" w:eastAsia="Times New Roman" w:hAnsi="Times New Roman" w:cs="Times New Roman"/>
          <w:b/>
          <w:i/>
          <w:noProof/>
          <w:sz w:val="24"/>
          <w:szCs w:val="24"/>
          <w:lang w:eastAsia="tr-TR"/>
        </w:rPr>
      </w:pPr>
    </w:p>
    <w:p w14:paraId="1E7A235D" w14:textId="011C4EE4" w:rsidR="00C20166" w:rsidRPr="008176D3" w:rsidRDefault="008176D3" w:rsidP="00C20166">
      <w:pPr>
        <w:spacing w:after="0" w:line="240" w:lineRule="auto"/>
        <w:jc w:val="both"/>
        <w:rPr>
          <w:rFonts w:ascii="Times New Roman" w:eastAsia="Times New Roman" w:hAnsi="Times New Roman" w:cs="Times New Roman"/>
          <w:b/>
          <w:noProof/>
          <w:sz w:val="32"/>
          <w:szCs w:val="32"/>
          <w:lang w:eastAsia="tr-TR"/>
        </w:rPr>
      </w:pPr>
      <w:r w:rsidRPr="008176D3">
        <w:rPr>
          <w:rFonts w:ascii="Times New Roman" w:eastAsia="Times New Roman" w:hAnsi="Times New Roman" w:cs="Times New Roman"/>
          <w:b/>
          <w:noProof/>
          <w:sz w:val="32"/>
          <w:szCs w:val="32"/>
          <w:lang w:eastAsia="tr-TR"/>
        </w:rPr>
        <w:t xml:space="preserve">3- </w:t>
      </w:r>
      <w:r w:rsidR="00C20166" w:rsidRPr="008176D3">
        <w:rPr>
          <w:rFonts w:ascii="Times New Roman" w:eastAsia="Times New Roman" w:hAnsi="Times New Roman" w:cs="Times New Roman"/>
          <w:b/>
          <w:noProof/>
          <w:sz w:val="32"/>
          <w:szCs w:val="32"/>
          <w:lang w:eastAsia="tr-TR"/>
        </w:rPr>
        <w:t>Döviz</w:t>
      </w:r>
      <w:r w:rsidRPr="008176D3">
        <w:rPr>
          <w:rFonts w:ascii="Times New Roman" w:eastAsia="Times New Roman" w:hAnsi="Times New Roman" w:cs="Times New Roman"/>
          <w:b/>
          <w:noProof/>
          <w:sz w:val="32"/>
          <w:szCs w:val="32"/>
          <w:lang w:eastAsia="tr-TR"/>
        </w:rPr>
        <w:t xml:space="preserve"> İşlemleri </w:t>
      </w:r>
    </w:p>
    <w:p w14:paraId="065DC92C" w14:textId="77777777" w:rsidR="00C567BF" w:rsidRDefault="00C567BF" w:rsidP="00C20166">
      <w:pPr>
        <w:spacing w:after="0" w:line="240" w:lineRule="auto"/>
        <w:jc w:val="both"/>
        <w:rPr>
          <w:rFonts w:ascii="Times New Roman" w:eastAsia="Times New Roman" w:hAnsi="Times New Roman" w:cs="Times New Roman"/>
          <w:noProof/>
          <w:sz w:val="24"/>
          <w:szCs w:val="24"/>
          <w:lang w:eastAsia="tr-TR"/>
        </w:rPr>
      </w:pPr>
    </w:p>
    <w:p w14:paraId="20DA752F" w14:textId="65445EEB" w:rsidR="00C20166" w:rsidRPr="00C20166" w:rsidRDefault="00C20166" w:rsidP="00C20166">
      <w:pPr>
        <w:spacing w:after="0" w:line="240" w:lineRule="auto"/>
        <w:jc w:val="both"/>
        <w:rPr>
          <w:rFonts w:ascii="Times New Roman" w:eastAsia="Times New Roman" w:hAnsi="Times New Roman" w:cs="Times New Roman"/>
          <w:noProof/>
          <w:sz w:val="24"/>
          <w:szCs w:val="24"/>
          <w:lang w:eastAsia="tr-TR"/>
        </w:rPr>
      </w:pPr>
      <w:r w:rsidRPr="00C567BF">
        <w:rPr>
          <w:rFonts w:ascii="Times New Roman" w:eastAsia="Times New Roman" w:hAnsi="Times New Roman" w:cs="Times New Roman"/>
          <w:b/>
          <w:noProof/>
          <w:sz w:val="24"/>
          <w:szCs w:val="24"/>
          <w:lang w:eastAsia="tr-TR"/>
        </w:rPr>
        <w:t>a)</w:t>
      </w:r>
      <w:r w:rsidRPr="00C20166">
        <w:rPr>
          <w:rFonts w:ascii="Times New Roman" w:eastAsia="Times New Roman" w:hAnsi="Times New Roman" w:cs="Times New Roman"/>
          <w:noProof/>
          <w:sz w:val="24"/>
          <w:szCs w:val="24"/>
          <w:lang w:eastAsia="tr-TR"/>
        </w:rPr>
        <w:t xml:space="preserve"> Yurda döviz ithali ve yurttan döviz ihracı serbesttir. </w:t>
      </w:r>
    </w:p>
    <w:p w14:paraId="77CE4D7C" w14:textId="2E38C2AD" w:rsidR="00C20166" w:rsidRPr="00C20166" w:rsidRDefault="00C20166" w:rsidP="00C20166">
      <w:pPr>
        <w:spacing w:after="0" w:line="240" w:lineRule="auto"/>
        <w:jc w:val="both"/>
        <w:rPr>
          <w:rFonts w:ascii="Times New Roman" w:eastAsia="Times New Roman" w:hAnsi="Times New Roman" w:cs="Times New Roman"/>
          <w:noProof/>
          <w:sz w:val="24"/>
          <w:szCs w:val="24"/>
          <w:lang w:eastAsia="tr-TR"/>
        </w:rPr>
      </w:pPr>
      <w:r w:rsidRPr="00C567BF">
        <w:rPr>
          <w:rFonts w:ascii="Times New Roman" w:eastAsia="Times New Roman" w:hAnsi="Times New Roman" w:cs="Times New Roman"/>
          <w:b/>
          <w:noProof/>
          <w:sz w:val="24"/>
          <w:szCs w:val="24"/>
          <w:lang w:eastAsia="tr-TR"/>
        </w:rPr>
        <w:t>b)</w:t>
      </w:r>
      <w:r w:rsidRPr="00C20166">
        <w:rPr>
          <w:rFonts w:ascii="Times New Roman" w:eastAsia="Times New Roman" w:hAnsi="Times New Roman" w:cs="Times New Roman"/>
          <w:noProof/>
          <w:sz w:val="24"/>
          <w:szCs w:val="24"/>
          <w:lang w:eastAsia="tr-TR"/>
        </w:rPr>
        <w:t xml:space="preserve"> Türkiye'de yerleşik kişilerin beraberlerinde döviz bulundurmaları, bankalar, yetkili müesseseler, PTT, kıymetli maden aracı kuruluşları ile yurt dışında döviz alım satımına yetkili kuruluşlardan döviz satın almaları ve bunlara döviz satmaları, dövizleri bankalarda açacakları döviz hesaplarında tutmaları, efektif olarak kullanmaları, bankalar vasıtasıyla yurt içinde ve yurt dışında tasarruf etmeleri serbesttir. </w:t>
      </w:r>
    </w:p>
    <w:p w14:paraId="407F7DD7" w14:textId="77777777" w:rsidR="00C20166" w:rsidRPr="00C20166" w:rsidRDefault="00C20166" w:rsidP="00C20166">
      <w:pPr>
        <w:spacing w:after="0" w:line="240" w:lineRule="auto"/>
        <w:jc w:val="both"/>
        <w:rPr>
          <w:rFonts w:ascii="Times New Roman" w:eastAsia="Times New Roman" w:hAnsi="Times New Roman" w:cs="Times New Roman"/>
          <w:noProof/>
          <w:sz w:val="24"/>
          <w:szCs w:val="24"/>
          <w:lang w:eastAsia="tr-TR"/>
        </w:rPr>
      </w:pPr>
      <w:r w:rsidRPr="00C567BF">
        <w:rPr>
          <w:rFonts w:ascii="Times New Roman" w:eastAsia="Times New Roman" w:hAnsi="Times New Roman" w:cs="Times New Roman"/>
          <w:b/>
          <w:noProof/>
          <w:sz w:val="24"/>
          <w:szCs w:val="24"/>
          <w:lang w:eastAsia="tr-TR"/>
        </w:rPr>
        <w:t>c)</w:t>
      </w:r>
      <w:r w:rsidRPr="00C20166">
        <w:rPr>
          <w:rFonts w:ascii="Times New Roman" w:eastAsia="Times New Roman" w:hAnsi="Times New Roman" w:cs="Times New Roman"/>
          <w:noProof/>
          <w:sz w:val="24"/>
          <w:szCs w:val="24"/>
          <w:lang w:eastAsia="tr-TR"/>
        </w:rPr>
        <w:t xml:space="preserve"> Türkiye'de yerleşik kişilerin, dışarıda yerleşik kişilerden, Türkiye'de yapacakları işlemler nedeniyle döviz kabul etmeleri serbesttir.</w:t>
      </w:r>
    </w:p>
    <w:p w14:paraId="760B7B3E" w14:textId="5DB330E2" w:rsidR="00C20166" w:rsidRPr="00C20166" w:rsidRDefault="00C20166" w:rsidP="00C20166">
      <w:pPr>
        <w:spacing w:after="0" w:line="240" w:lineRule="auto"/>
        <w:jc w:val="both"/>
        <w:rPr>
          <w:rFonts w:ascii="Times New Roman" w:eastAsia="Times New Roman" w:hAnsi="Times New Roman" w:cs="Times New Roman"/>
          <w:noProof/>
          <w:sz w:val="24"/>
          <w:szCs w:val="24"/>
          <w:lang w:eastAsia="tr-TR"/>
        </w:rPr>
      </w:pPr>
      <w:r w:rsidRPr="00C567BF">
        <w:rPr>
          <w:rFonts w:ascii="Times New Roman" w:eastAsia="Times New Roman" w:hAnsi="Times New Roman" w:cs="Times New Roman"/>
          <w:b/>
          <w:noProof/>
          <w:sz w:val="24"/>
          <w:szCs w:val="24"/>
          <w:lang w:eastAsia="tr-TR"/>
        </w:rPr>
        <w:t>d)</w:t>
      </w:r>
      <w:r w:rsidRPr="00C20166">
        <w:rPr>
          <w:rFonts w:ascii="Times New Roman" w:eastAsia="Times New Roman" w:hAnsi="Times New Roman" w:cs="Times New Roman"/>
          <w:noProof/>
          <w:sz w:val="24"/>
          <w:szCs w:val="24"/>
          <w:lang w:eastAsia="tr-TR"/>
        </w:rPr>
        <w:t xml:space="preserve"> Dışarıda yerleşik kişiler; bankalar, yetkili müesseseler, PTT, kıymetli maden aracı kuruluşları ve aracı kurumlarla döviz alım ve satımı yapabilirler. </w:t>
      </w:r>
    </w:p>
    <w:p w14:paraId="3183E712" w14:textId="70B6E772" w:rsidR="00C20166" w:rsidRPr="00C20166" w:rsidRDefault="00C20166" w:rsidP="00C20166">
      <w:pPr>
        <w:spacing w:after="0" w:line="240" w:lineRule="auto"/>
        <w:jc w:val="both"/>
        <w:rPr>
          <w:rFonts w:ascii="Times New Roman" w:eastAsia="Times New Roman" w:hAnsi="Times New Roman" w:cs="Times New Roman"/>
          <w:noProof/>
          <w:sz w:val="24"/>
          <w:szCs w:val="24"/>
          <w:lang w:eastAsia="tr-TR"/>
        </w:rPr>
      </w:pPr>
      <w:r w:rsidRPr="00C567BF">
        <w:rPr>
          <w:rFonts w:ascii="Times New Roman" w:eastAsia="Times New Roman" w:hAnsi="Times New Roman" w:cs="Times New Roman"/>
          <w:b/>
          <w:noProof/>
          <w:sz w:val="24"/>
          <w:szCs w:val="24"/>
          <w:lang w:eastAsia="tr-TR"/>
        </w:rPr>
        <w:t>e)</w:t>
      </w:r>
      <w:r w:rsidRPr="00C20166">
        <w:rPr>
          <w:rFonts w:ascii="Times New Roman" w:eastAsia="Times New Roman" w:hAnsi="Times New Roman" w:cs="Times New Roman"/>
          <w:noProof/>
          <w:sz w:val="24"/>
          <w:szCs w:val="24"/>
          <w:lang w:eastAsia="tr-TR"/>
        </w:rPr>
        <w:t xml:space="preserve"> Türkiye'de yerleşik kişiler ile dışarıda yerleşik kişilerin, bankalar vasıtasıyla yurt dışına döviz transfer ettirmeleri serbesttir. Bakanlık yurt dışına döviz transferi yapılabilecek diğer kuruluşları belirlemeye yetkilidir. </w:t>
      </w:r>
    </w:p>
    <w:p w14:paraId="2C446698" w14:textId="7F0D498F" w:rsidR="00C20166" w:rsidRPr="00C567BF" w:rsidRDefault="00C20166" w:rsidP="00C20166">
      <w:pPr>
        <w:spacing w:after="0" w:line="240" w:lineRule="auto"/>
        <w:jc w:val="both"/>
        <w:rPr>
          <w:rFonts w:ascii="Times New Roman" w:eastAsia="Times New Roman" w:hAnsi="Times New Roman" w:cs="Times New Roman"/>
          <w:i/>
          <w:noProof/>
          <w:sz w:val="24"/>
          <w:szCs w:val="24"/>
          <w:lang w:eastAsia="tr-TR"/>
        </w:rPr>
      </w:pPr>
      <w:r w:rsidRPr="006B03A7">
        <w:rPr>
          <w:rFonts w:ascii="Times New Roman" w:eastAsia="Times New Roman" w:hAnsi="Times New Roman" w:cs="Times New Roman"/>
          <w:i/>
          <w:noProof/>
          <w:sz w:val="24"/>
          <w:szCs w:val="24"/>
          <w:u w:val="single"/>
          <w:lang w:eastAsia="tr-TR"/>
        </w:rPr>
        <w:t>Bankalar</w:t>
      </w:r>
      <w:r w:rsidRPr="006B03A7">
        <w:rPr>
          <w:rFonts w:ascii="Times New Roman" w:eastAsia="Times New Roman" w:hAnsi="Times New Roman" w:cs="Times New Roman"/>
          <w:i/>
          <w:noProof/>
          <w:sz w:val="24"/>
          <w:szCs w:val="24"/>
          <w:lang w:eastAsia="tr-TR"/>
        </w:rPr>
        <w:t>,</w:t>
      </w:r>
      <w:r w:rsidRPr="00C567BF">
        <w:rPr>
          <w:rFonts w:ascii="Times New Roman" w:eastAsia="Times New Roman" w:hAnsi="Times New Roman" w:cs="Times New Roman"/>
          <w:i/>
          <w:noProof/>
          <w:sz w:val="24"/>
          <w:szCs w:val="24"/>
          <w:lang w:eastAsia="tr-TR"/>
        </w:rPr>
        <w:t xml:space="preserve"> ithalat, ihracat ve görünmeyen işlemler dışındaki yurtdışına yapılan 50.000</w:t>
      </w:r>
      <w:r w:rsidR="005B0A02">
        <w:rPr>
          <w:rFonts w:ascii="Times New Roman" w:eastAsia="Times New Roman" w:hAnsi="Times New Roman" w:cs="Times New Roman"/>
          <w:i/>
          <w:noProof/>
          <w:sz w:val="24"/>
          <w:szCs w:val="24"/>
          <w:lang w:eastAsia="tr-TR"/>
        </w:rPr>
        <w:t>-</w:t>
      </w:r>
      <w:r w:rsidRPr="00C567BF">
        <w:rPr>
          <w:rFonts w:ascii="Times New Roman" w:eastAsia="Times New Roman" w:hAnsi="Times New Roman" w:cs="Times New Roman"/>
          <w:i/>
          <w:noProof/>
          <w:sz w:val="24"/>
          <w:szCs w:val="24"/>
          <w:lang w:eastAsia="tr-TR"/>
        </w:rPr>
        <w:t xml:space="preserve"> ABD Doları ve eşiti dövizi aşan transferlere (Döviz tevdiat hesaplarından yapılan transferler dahil) ilişkin bilgileri, transfer tarihinden itibaren 30 gün içinde Bakanlıkça</w:t>
      </w:r>
      <w:r w:rsidR="005B0A02">
        <w:rPr>
          <w:rFonts w:ascii="Times New Roman" w:eastAsia="Times New Roman" w:hAnsi="Times New Roman" w:cs="Times New Roman"/>
          <w:i/>
          <w:noProof/>
          <w:sz w:val="24"/>
          <w:szCs w:val="24"/>
          <w:lang w:eastAsia="tr-TR"/>
        </w:rPr>
        <w:t xml:space="preserve"> </w:t>
      </w:r>
      <w:r w:rsidRPr="00C567BF">
        <w:rPr>
          <w:rFonts w:ascii="Times New Roman" w:eastAsia="Times New Roman" w:hAnsi="Times New Roman" w:cs="Times New Roman"/>
          <w:i/>
          <w:noProof/>
          <w:sz w:val="24"/>
          <w:szCs w:val="24"/>
          <w:lang w:eastAsia="tr-TR"/>
        </w:rPr>
        <w:t xml:space="preserve">belirlenecek mercilere bildirirler. </w:t>
      </w:r>
    </w:p>
    <w:p w14:paraId="5720B2E1" w14:textId="1E5AA99A" w:rsidR="00C20166" w:rsidRPr="00C20166" w:rsidRDefault="00C20166" w:rsidP="00C20166">
      <w:pPr>
        <w:spacing w:after="0" w:line="240" w:lineRule="auto"/>
        <w:jc w:val="both"/>
        <w:rPr>
          <w:rFonts w:ascii="Times New Roman" w:eastAsia="Times New Roman" w:hAnsi="Times New Roman" w:cs="Times New Roman"/>
          <w:noProof/>
          <w:sz w:val="24"/>
          <w:szCs w:val="24"/>
          <w:lang w:eastAsia="tr-TR"/>
        </w:rPr>
      </w:pPr>
      <w:r w:rsidRPr="00C567BF">
        <w:rPr>
          <w:rFonts w:ascii="Times New Roman" w:eastAsia="Times New Roman" w:hAnsi="Times New Roman" w:cs="Times New Roman"/>
          <w:b/>
          <w:noProof/>
          <w:sz w:val="24"/>
          <w:szCs w:val="24"/>
          <w:lang w:eastAsia="tr-TR"/>
        </w:rPr>
        <w:t>f)</w:t>
      </w:r>
      <w:r w:rsidRPr="00C20166">
        <w:rPr>
          <w:rFonts w:ascii="Times New Roman" w:eastAsia="Times New Roman" w:hAnsi="Times New Roman" w:cs="Times New Roman"/>
          <w:noProof/>
          <w:sz w:val="24"/>
          <w:szCs w:val="24"/>
          <w:lang w:eastAsia="tr-TR"/>
        </w:rPr>
        <w:t xml:space="preserve"> 10.000</w:t>
      </w:r>
      <w:r w:rsidR="005B0A02">
        <w:rPr>
          <w:rFonts w:ascii="Times New Roman" w:eastAsia="Times New Roman" w:hAnsi="Times New Roman" w:cs="Times New Roman"/>
          <w:noProof/>
          <w:sz w:val="24"/>
          <w:szCs w:val="24"/>
          <w:lang w:eastAsia="tr-TR"/>
        </w:rPr>
        <w:t>-</w:t>
      </w:r>
      <w:r w:rsidRPr="00C20166">
        <w:rPr>
          <w:rFonts w:ascii="Times New Roman" w:eastAsia="Times New Roman" w:hAnsi="Times New Roman" w:cs="Times New Roman"/>
          <w:noProof/>
          <w:sz w:val="24"/>
          <w:szCs w:val="24"/>
          <w:lang w:eastAsia="tr-TR"/>
        </w:rPr>
        <w:t xml:space="preserve"> Avro veya eşitini aşan efektifin yurt dışına çıkarılması Bakanlıkça</w:t>
      </w:r>
      <w:r w:rsidR="005B0A02">
        <w:rPr>
          <w:rFonts w:ascii="Times New Roman" w:eastAsia="Times New Roman" w:hAnsi="Times New Roman" w:cs="Times New Roman"/>
          <w:noProof/>
          <w:sz w:val="24"/>
          <w:szCs w:val="24"/>
          <w:lang w:eastAsia="tr-TR"/>
        </w:rPr>
        <w:t xml:space="preserve"> </w:t>
      </w:r>
      <w:r w:rsidR="005B0A02" w:rsidRPr="005B0A02">
        <w:rPr>
          <w:rFonts w:ascii="Times New Roman" w:eastAsia="Times New Roman" w:hAnsi="Times New Roman" w:cs="Times New Roman"/>
          <w:noProof/>
          <w:sz w:val="24"/>
          <w:szCs w:val="24"/>
          <w:lang w:eastAsia="tr-TR"/>
        </w:rPr>
        <w:t xml:space="preserve">(Hazine ve Maliye Bakanlığı) </w:t>
      </w:r>
      <w:r w:rsidRPr="00C20166">
        <w:rPr>
          <w:rFonts w:ascii="Times New Roman" w:eastAsia="Times New Roman" w:hAnsi="Times New Roman" w:cs="Times New Roman"/>
          <w:noProof/>
          <w:sz w:val="24"/>
          <w:szCs w:val="24"/>
          <w:lang w:eastAsia="tr-TR"/>
        </w:rPr>
        <w:t xml:space="preserve">belirlenecek esaslar dahilinde yapılır. </w:t>
      </w:r>
    </w:p>
    <w:p w14:paraId="705CC8E7" w14:textId="7EA1894D" w:rsidR="00E746E9" w:rsidRDefault="00C20166" w:rsidP="00E746E9">
      <w:pPr>
        <w:spacing w:after="0" w:line="240" w:lineRule="auto"/>
        <w:jc w:val="both"/>
        <w:rPr>
          <w:rFonts w:ascii="Times New Roman" w:eastAsia="Times New Roman" w:hAnsi="Times New Roman" w:cs="Times New Roman"/>
          <w:b/>
          <w:i/>
          <w:noProof/>
          <w:sz w:val="24"/>
          <w:szCs w:val="24"/>
          <w:lang w:eastAsia="tr-TR"/>
        </w:rPr>
      </w:pPr>
      <w:r w:rsidRPr="00C567BF">
        <w:rPr>
          <w:rFonts w:ascii="Times New Roman" w:eastAsia="Times New Roman" w:hAnsi="Times New Roman" w:cs="Times New Roman"/>
          <w:b/>
          <w:noProof/>
          <w:sz w:val="24"/>
          <w:szCs w:val="24"/>
          <w:lang w:eastAsia="tr-TR"/>
        </w:rPr>
        <w:t>g)</w:t>
      </w:r>
      <w:r w:rsidRPr="00C20166">
        <w:rPr>
          <w:rFonts w:ascii="Times New Roman" w:eastAsia="Times New Roman" w:hAnsi="Times New Roman" w:cs="Times New Roman"/>
          <w:noProof/>
          <w:sz w:val="24"/>
          <w:szCs w:val="24"/>
          <w:lang w:eastAsia="tr-TR"/>
        </w:rPr>
        <w:t xml:space="preserve"> </w:t>
      </w:r>
      <w:r w:rsidRPr="00C567BF">
        <w:rPr>
          <w:rFonts w:ascii="Times New Roman" w:eastAsia="Times New Roman" w:hAnsi="Times New Roman" w:cs="Times New Roman"/>
          <w:b/>
          <w:i/>
          <w:noProof/>
          <w:sz w:val="24"/>
          <w:szCs w:val="24"/>
          <w:u w:val="single"/>
          <w:lang w:eastAsia="tr-TR"/>
        </w:rPr>
        <w:t>Türkiye'de yerleşik kişiler</w:t>
      </w:r>
      <w:r w:rsidR="004F41FE">
        <w:rPr>
          <w:rFonts w:ascii="Times New Roman" w:eastAsia="Times New Roman" w:hAnsi="Times New Roman" w:cs="Times New Roman"/>
          <w:b/>
          <w:i/>
          <w:noProof/>
          <w:sz w:val="24"/>
          <w:szCs w:val="24"/>
          <w:u w:val="single"/>
          <w:lang w:eastAsia="tr-TR"/>
        </w:rPr>
        <w:t>;</w:t>
      </w:r>
      <w:r w:rsidRPr="00C20166">
        <w:rPr>
          <w:rFonts w:ascii="Times New Roman" w:eastAsia="Times New Roman" w:hAnsi="Times New Roman" w:cs="Times New Roman"/>
          <w:noProof/>
          <w:sz w:val="24"/>
          <w:szCs w:val="24"/>
          <w:lang w:eastAsia="tr-TR"/>
        </w:rPr>
        <w:t xml:space="preserve"> </w:t>
      </w:r>
      <w:r w:rsidRPr="00C567BF">
        <w:rPr>
          <w:rFonts w:ascii="Times New Roman" w:eastAsia="Times New Roman" w:hAnsi="Times New Roman" w:cs="Times New Roman"/>
          <w:i/>
          <w:noProof/>
          <w:sz w:val="24"/>
          <w:szCs w:val="24"/>
          <w:lang w:eastAsia="tr-TR"/>
        </w:rPr>
        <w:t>Bakanlıkça belirlenen haller dışında, kendi aralarındaki menkul ve gayrimenkul alım satım, taşıt ve finansal kiralama dâhil her türlü menkul ve gayrimenkul kiralama, leasing ile iş, hizmet ve eser sözleşmelerinde sözleşme bedeli ve bu sözleşmelerden kaynaklanan diğer ödeme yükümlülükleri döviz cinsinden veya dövize end</w:t>
      </w:r>
      <w:r w:rsidR="00C567BF" w:rsidRPr="00C567BF">
        <w:rPr>
          <w:rFonts w:ascii="Times New Roman" w:eastAsia="Times New Roman" w:hAnsi="Times New Roman" w:cs="Times New Roman"/>
          <w:i/>
          <w:noProof/>
          <w:sz w:val="24"/>
          <w:szCs w:val="24"/>
          <w:lang w:eastAsia="tr-TR"/>
        </w:rPr>
        <w:t>eksli olarak kararlaştırılamaz</w:t>
      </w:r>
      <w:r w:rsidR="004F41FE">
        <w:rPr>
          <w:rFonts w:ascii="Times New Roman" w:eastAsia="Times New Roman" w:hAnsi="Times New Roman" w:cs="Times New Roman"/>
          <w:i/>
          <w:noProof/>
          <w:sz w:val="24"/>
          <w:szCs w:val="24"/>
          <w:lang w:eastAsia="tr-TR"/>
        </w:rPr>
        <w:t>lar</w:t>
      </w:r>
      <w:r w:rsidR="00AF2D2A">
        <w:rPr>
          <w:rFonts w:ascii="Times New Roman" w:eastAsia="Times New Roman" w:hAnsi="Times New Roman" w:cs="Times New Roman"/>
          <w:i/>
          <w:noProof/>
          <w:sz w:val="24"/>
          <w:szCs w:val="24"/>
          <w:lang w:eastAsia="tr-TR"/>
        </w:rPr>
        <w:t>.</w:t>
      </w:r>
      <w:r w:rsidR="00C567BF">
        <w:rPr>
          <w:rFonts w:ascii="Times New Roman" w:eastAsia="Times New Roman" w:hAnsi="Times New Roman" w:cs="Times New Roman"/>
          <w:noProof/>
          <w:sz w:val="24"/>
          <w:szCs w:val="24"/>
          <w:lang w:eastAsia="tr-TR"/>
        </w:rPr>
        <w:t xml:space="preserve"> </w:t>
      </w:r>
    </w:p>
    <w:p w14:paraId="12E953B1" w14:textId="77777777" w:rsidR="00E746E9" w:rsidRDefault="00E746E9" w:rsidP="00E746E9">
      <w:pPr>
        <w:spacing w:after="0" w:line="240" w:lineRule="auto"/>
        <w:jc w:val="both"/>
        <w:rPr>
          <w:rFonts w:ascii="Times New Roman" w:eastAsia="Times New Roman" w:hAnsi="Times New Roman" w:cs="Times New Roman"/>
          <w:b/>
          <w:i/>
          <w:noProof/>
          <w:sz w:val="24"/>
          <w:szCs w:val="24"/>
          <w:lang w:eastAsia="tr-TR"/>
        </w:rPr>
      </w:pPr>
    </w:p>
    <w:p w14:paraId="046EFFB0" w14:textId="77777777" w:rsidR="00E746E9" w:rsidRDefault="00E746E9" w:rsidP="00E746E9">
      <w:pPr>
        <w:spacing w:after="0" w:line="240" w:lineRule="auto"/>
        <w:jc w:val="both"/>
        <w:rPr>
          <w:rFonts w:ascii="Times New Roman" w:eastAsia="Times New Roman" w:hAnsi="Times New Roman" w:cs="Times New Roman"/>
          <w:b/>
          <w:noProof/>
          <w:sz w:val="32"/>
          <w:szCs w:val="32"/>
          <w:lang w:eastAsia="tr-TR"/>
        </w:rPr>
      </w:pPr>
      <w:r w:rsidRPr="00E746E9">
        <w:rPr>
          <w:rFonts w:ascii="Times New Roman" w:eastAsia="Times New Roman" w:hAnsi="Times New Roman" w:cs="Times New Roman"/>
          <w:b/>
          <w:noProof/>
          <w:sz w:val="32"/>
          <w:szCs w:val="32"/>
          <w:lang w:eastAsia="tr-TR"/>
        </w:rPr>
        <w:t>4- Türkiye’ye Nakit Girişi</w:t>
      </w:r>
    </w:p>
    <w:p w14:paraId="1A33C1A4" w14:textId="77777777" w:rsidR="00E746E9" w:rsidRDefault="00E746E9" w:rsidP="00E746E9">
      <w:pPr>
        <w:spacing w:after="0" w:line="240" w:lineRule="auto"/>
        <w:jc w:val="both"/>
        <w:rPr>
          <w:rFonts w:ascii="Times New Roman" w:eastAsia="Times New Roman" w:hAnsi="Times New Roman" w:cs="Times New Roman"/>
          <w:b/>
          <w:noProof/>
          <w:sz w:val="32"/>
          <w:szCs w:val="32"/>
          <w:lang w:eastAsia="tr-TR"/>
        </w:rPr>
      </w:pPr>
    </w:p>
    <w:p w14:paraId="0B0E923D" w14:textId="77777777" w:rsidR="00E746E9" w:rsidRDefault="00E746E9" w:rsidP="00E746E9">
      <w:pPr>
        <w:spacing w:after="0" w:line="240" w:lineRule="auto"/>
        <w:jc w:val="both"/>
        <w:rPr>
          <w:rFonts w:ascii="Times New Roman" w:eastAsia="Times New Roman" w:hAnsi="Times New Roman" w:cs="Times New Roman"/>
          <w:b/>
          <w:bCs/>
          <w:sz w:val="28"/>
          <w:szCs w:val="28"/>
          <w:lang w:eastAsia="tr-TR"/>
        </w:rPr>
      </w:pPr>
      <w:r w:rsidRPr="0092790C">
        <w:rPr>
          <w:rFonts w:ascii="Times New Roman" w:eastAsia="Times New Roman" w:hAnsi="Times New Roman" w:cs="Times New Roman"/>
          <w:b/>
          <w:noProof/>
          <w:sz w:val="32"/>
          <w:szCs w:val="32"/>
          <w:lang w:eastAsia="tr-TR"/>
        </w:rPr>
        <w:t>a-</w:t>
      </w:r>
      <w:r w:rsidRPr="00E746E9">
        <w:rPr>
          <w:rFonts w:ascii="Times New Roman" w:eastAsia="Times New Roman" w:hAnsi="Times New Roman" w:cs="Times New Roman"/>
          <w:b/>
          <w:noProof/>
          <w:sz w:val="28"/>
          <w:szCs w:val="28"/>
          <w:lang w:eastAsia="tr-TR"/>
        </w:rPr>
        <w:t xml:space="preserve"> </w:t>
      </w:r>
      <w:r w:rsidRPr="00E746E9">
        <w:rPr>
          <w:rFonts w:ascii="Times New Roman" w:eastAsia="Times New Roman" w:hAnsi="Times New Roman" w:cs="Times New Roman"/>
          <w:b/>
          <w:bCs/>
          <w:sz w:val="28"/>
          <w:szCs w:val="28"/>
          <w:lang w:eastAsia="tr-TR"/>
        </w:rPr>
        <w:t>1567 Sayılı Türk Parasının Kıymetini Koruma Hakkında Kanun ve ilgili Mevzuat Kapsamında Uyulması Gereken Hususlar</w:t>
      </w:r>
      <w:r>
        <w:rPr>
          <w:rFonts w:ascii="Times New Roman" w:eastAsia="Times New Roman" w:hAnsi="Times New Roman" w:cs="Times New Roman"/>
          <w:b/>
          <w:bCs/>
          <w:sz w:val="28"/>
          <w:szCs w:val="28"/>
          <w:lang w:eastAsia="tr-TR"/>
        </w:rPr>
        <w:t xml:space="preserve"> </w:t>
      </w:r>
    </w:p>
    <w:p w14:paraId="54FBB71B" w14:textId="77777777" w:rsidR="00E746E9" w:rsidRDefault="00E746E9" w:rsidP="00E746E9">
      <w:pPr>
        <w:spacing w:after="0" w:line="240" w:lineRule="auto"/>
        <w:jc w:val="both"/>
        <w:rPr>
          <w:rFonts w:ascii="Times New Roman" w:eastAsia="Times New Roman" w:hAnsi="Times New Roman" w:cs="Times New Roman"/>
          <w:b/>
          <w:bCs/>
          <w:sz w:val="28"/>
          <w:szCs w:val="28"/>
          <w:lang w:eastAsia="tr-TR"/>
        </w:rPr>
      </w:pPr>
    </w:p>
    <w:p w14:paraId="132D182E" w14:textId="6F8CC328" w:rsidR="00E746E9" w:rsidRDefault="00E746E9" w:rsidP="00E746E9">
      <w:pPr>
        <w:spacing w:after="0" w:line="240" w:lineRule="auto"/>
        <w:jc w:val="both"/>
        <w:rPr>
          <w:rFonts w:ascii="Times New Roman" w:eastAsia="Times New Roman" w:hAnsi="Times New Roman" w:cs="Times New Roman"/>
          <w:i/>
          <w:color w:val="FF0000"/>
          <w:sz w:val="20"/>
          <w:lang w:eastAsia="tr-TR"/>
        </w:rPr>
      </w:pPr>
      <w:proofErr w:type="gramStart"/>
      <w:r w:rsidRPr="00E746E9">
        <w:rPr>
          <w:rFonts w:ascii="Times New Roman" w:eastAsia="Times New Roman" w:hAnsi="Times New Roman" w:cs="Times New Roman"/>
          <w:b/>
          <w:lang w:eastAsia="tr-TR"/>
        </w:rPr>
        <w:t>1)</w:t>
      </w:r>
      <w:r w:rsidRPr="00E746E9">
        <w:rPr>
          <w:rFonts w:ascii="Times New Roman" w:eastAsia="Times New Roman" w:hAnsi="Times New Roman" w:cs="Times New Roman"/>
          <w:lang w:eastAsia="tr-TR"/>
        </w:rPr>
        <w:t xml:space="preserve"> Türk Parası Kıymetini Koruma Hakkında 32 Sayılı</w:t>
      </w:r>
      <w:r w:rsidR="0092790C">
        <w:rPr>
          <w:rFonts w:ascii="Times New Roman" w:eastAsia="Times New Roman" w:hAnsi="Times New Roman" w:cs="Times New Roman"/>
          <w:lang w:eastAsia="tr-TR"/>
        </w:rPr>
        <w:t xml:space="preserve"> Karar’ın 14.</w:t>
      </w:r>
      <w:r w:rsidRPr="00E746E9">
        <w:rPr>
          <w:rFonts w:ascii="Times New Roman" w:eastAsia="Times New Roman" w:hAnsi="Times New Roman" w:cs="Times New Roman"/>
          <w:lang w:eastAsia="tr-TR"/>
        </w:rPr>
        <w:t xml:space="preserve">maddesi kapsamında kişisel sermaye hareketleri niteliğinde sayılan kişisel borçlar, armağan, hediye, bağış, çeyiz, gelin veya </w:t>
      </w:r>
      <w:r w:rsidR="00FF313F">
        <w:rPr>
          <w:rFonts w:ascii="Times New Roman" w:eastAsia="Times New Roman" w:hAnsi="Times New Roman" w:cs="Times New Roman"/>
          <w:lang w:eastAsia="tr-TR"/>
        </w:rPr>
        <w:t>damadın</w:t>
      </w:r>
      <w:r w:rsidRPr="00E746E9">
        <w:rPr>
          <w:rFonts w:ascii="Times New Roman" w:eastAsia="Times New Roman" w:hAnsi="Times New Roman" w:cs="Times New Roman"/>
          <w:lang w:eastAsia="tr-TR"/>
        </w:rPr>
        <w:t xml:space="preserve"> karşı tarafa verdiği para, miras, veraset veya kalan mal, göçmen işçilerin kendi ülkesindeki borçlarının tasfiyesine yönelik ödemeler ve göçmenlerin varlıkları</w:t>
      </w:r>
      <w:r w:rsidR="0092790C">
        <w:rPr>
          <w:rFonts w:ascii="Times New Roman" w:eastAsia="Times New Roman" w:hAnsi="Times New Roman" w:cs="Times New Roman"/>
          <w:lang w:eastAsia="tr-TR"/>
        </w:rPr>
        <w:t>, 17.</w:t>
      </w:r>
      <w:r w:rsidRPr="00E746E9">
        <w:rPr>
          <w:rFonts w:ascii="Times New Roman" w:eastAsia="Times New Roman" w:hAnsi="Times New Roman" w:cs="Times New Roman"/>
          <w:lang w:eastAsia="tr-TR"/>
        </w:rPr>
        <w:t>maddesi çerçevesinde yurt dışından temin edilen krediler ile Ham Elmas Dış Ticaretinin Düzenlemesine ve Denetlenmesine Dair Kararın 6</w:t>
      </w:r>
      <w:r w:rsidR="0092790C">
        <w:rPr>
          <w:rFonts w:ascii="Times New Roman" w:eastAsia="Times New Roman" w:hAnsi="Times New Roman" w:cs="Times New Roman"/>
          <w:lang w:eastAsia="tr-TR"/>
        </w:rPr>
        <w:t>.</w:t>
      </w:r>
      <w:r w:rsidRPr="00E746E9">
        <w:rPr>
          <w:rFonts w:ascii="Times New Roman" w:eastAsia="Times New Roman" w:hAnsi="Times New Roman" w:cs="Times New Roman"/>
          <w:lang w:eastAsia="tr-TR"/>
        </w:rPr>
        <w:t xml:space="preserve">maddesi gereğince ham elmas ihraç bedelleri ancak bankacılık sistemi vasıtasıyla yurda getirilebilir. </w:t>
      </w:r>
      <w:proofErr w:type="gramEnd"/>
    </w:p>
    <w:p w14:paraId="6F8AF2E7" w14:textId="561AAFCF" w:rsidR="00E746E9" w:rsidRPr="0092790C" w:rsidRDefault="00E746E9" w:rsidP="00E746E9">
      <w:pPr>
        <w:spacing w:after="0" w:line="240" w:lineRule="auto"/>
        <w:jc w:val="both"/>
        <w:rPr>
          <w:rFonts w:ascii="Times New Roman" w:eastAsia="Times New Roman" w:hAnsi="Times New Roman" w:cs="Times New Roman"/>
          <w:i/>
          <w:lang w:eastAsia="tr-TR"/>
        </w:rPr>
      </w:pPr>
      <w:r w:rsidRPr="00E746E9">
        <w:rPr>
          <w:rFonts w:ascii="Times New Roman" w:eastAsia="Times New Roman" w:hAnsi="Times New Roman" w:cs="Times New Roman"/>
          <w:b/>
          <w:lang w:eastAsia="tr-TR"/>
        </w:rPr>
        <w:t>2)</w:t>
      </w:r>
      <w:r w:rsidRPr="00E746E9">
        <w:rPr>
          <w:rFonts w:ascii="Times New Roman" w:eastAsia="Times New Roman" w:hAnsi="Times New Roman" w:cs="Times New Roman"/>
          <w:lang w:eastAsia="tr-TR"/>
        </w:rPr>
        <w:t xml:space="preserve"> Aksine bilgi ve belge olmaması durumunda; yolcuların, taşıdıkları nakdin kaynağına ilişkin gümrük idaresine yaptıkları beyan esastır. Getirilen nakdin kaynağının, kredi veya kişisel sermaye olmadığının beyan edilmesi durumunda girişine izin verilir. </w:t>
      </w:r>
      <w:r w:rsidRPr="00E746E9">
        <w:rPr>
          <w:rFonts w:ascii="Times New Roman" w:eastAsia="Times New Roman" w:hAnsi="Times New Roman" w:cs="Times New Roman"/>
          <w:i/>
          <w:lang w:eastAsia="tr-TR"/>
        </w:rPr>
        <w:t xml:space="preserve">Nakdin kaynağının, yurt dışından alınan bir kredi veya kişisel sermaye hareketi olduğunun beyan edilmesi halinde, bu durum Nakit Beyan </w:t>
      </w:r>
      <w:hyperlink r:id="rId8" w:history="1">
        <w:r w:rsidRPr="0092790C">
          <w:rPr>
            <w:rFonts w:ascii="Times New Roman" w:eastAsia="Times New Roman" w:hAnsi="Times New Roman" w:cs="Times New Roman"/>
            <w:i/>
            <w:color w:val="0000FF"/>
            <w:u w:val="single"/>
            <w:lang w:eastAsia="tr-TR"/>
          </w:rPr>
          <w:t>Formu</w:t>
        </w:r>
      </w:hyperlink>
      <w:r w:rsidRPr="00E746E9">
        <w:rPr>
          <w:rFonts w:ascii="Times New Roman" w:eastAsia="Times New Roman" w:hAnsi="Times New Roman" w:cs="Times New Roman"/>
          <w:i/>
          <w:lang w:eastAsia="tr-TR"/>
        </w:rPr>
        <w:t xml:space="preserve"> ile kayıt altına alınır, ancak nakdin girişine izin verilmez. </w:t>
      </w:r>
    </w:p>
    <w:p w14:paraId="207822AA" w14:textId="5070CEA9" w:rsidR="00E746E9" w:rsidRDefault="00E746E9" w:rsidP="00E746E9">
      <w:pPr>
        <w:spacing w:after="0" w:line="240" w:lineRule="auto"/>
        <w:jc w:val="both"/>
        <w:rPr>
          <w:rFonts w:ascii="Times New Roman" w:eastAsia="Times New Roman" w:hAnsi="Times New Roman" w:cs="Times New Roman"/>
          <w:lang w:eastAsia="tr-TR"/>
        </w:rPr>
      </w:pPr>
      <w:proofErr w:type="gramStart"/>
      <w:r w:rsidRPr="00E746E9">
        <w:rPr>
          <w:rFonts w:ascii="Times New Roman" w:eastAsia="Times New Roman" w:hAnsi="Times New Roman" w:cs="Times New Roman"/>
          <w:b/>
          <w:lang w:eastAsia="tr-TR"/>
        </w:rPr>
        <w:t>3)</w:t>
      </w:r>
      <w:r w:rsidRPr="00E746E9">
        <w:rPr>
          <w:rFonts w:ascii="Times New Roman" w:eastAsia="Times New Roman" w:hAnsi="Times New Roman" w:cs="Times New Roman"/>
          <w:lang w:eastAsia="tr-TR"/>
        </w:rPr>
        <w:t xml:space="preserve"> Yurt dışından temin edilen krediler ve kişisel sermaye niteliğindeki kıymetler hariç olmak üzere, mal ve hizmet ihracat bedeli, transit ticarete ilişkin kazançlar, yabancı sermaye bedeli veya bankacılık sistemi vasıtası ile getirilenler hariç olmak üzere diğer kaynaklardan temin edilen nakdin gümrük giriş noktalarından yurda getirilmesi serbest</w:t>
      </w:r>
      <w:r w:rsidR="0092790C">
        <w:rPr>
          <w:rFonts w:ascii="Times New Roman" w:eastAsia="Times New Roman" w:hAnsi="Times New Roman" w:cs="Times New Roman"/>
          <w:lang w:eastAsia="tr-TR"/>
        </w:rPr>
        <w:t xml:space="preserve"> olup, </w:t>
      </w:r>
      <w:hyperlink r:id="rId9" w:history="1">
        <w:r w:rsidRPr="00E746E9">
          <w:rPr>
            <w:rFonts w:ascii="Times New Roman" w:eastAsia="Times New Roman" w:hAnsi="Times New Roman" w:cs="Times New Roman"/>
            <w:color w:val="0000FF"/>
            <w:u w:val="single"/>
            <w:lang w:eastAsia="tr-TR"/>
          </w:rPr>
          <w:t>EK-1’de</w:t>
        </w:r>
      </w:hyperlink>
      <w:r w:rsidRPr="00E746E9">
        <w:rPr>
          <w:rFonts w:ascii="Times New Roman" w:eastAsia="Times New Roman" w:hAnsi="Times New Roman" w:cs="Times New Roman"/>
          <w:lang w:eastAsia="tr-TR"/>
        </w:rPr>
        <w:t xml:space="preserve"> yer alan “Nakit Beyan Formu” ile gümrük idaresine beyan edil</w:t>
      </w:r>
      <w:r w:rsidR="0092790C">
        <w:rPr>
          <w:rFonts w:ascii="Times New Roman" w:eastAsia="Times New Roman" w:hAnsi="Times New Roman" w:cs="Times New Roman"/>
          <w:lang w:eastAsia="tr-TR"/>
        </w:rPr>
        <w:t>ir.</w:t>
      </w:r>
      <w:r>
        <w:rPr>
          <w:rFonts w:ascii="Times New Roman" w:eastAsia="Times New Roman" w:hAnsi="Times New Roman" w:cs="Times New Roman"/>
          <w:lang w:eastAsia="tr-TR"/>
        </w:rPr>
        <w:t xml:space="preserve"> </w:t>
      </w:r>
      <w:proofErr w:type="gramEnd"/>
    </w:p>
    <w:p w14:paraId="1E70EAA4" w14:textId="77777777" w:rsidR="00E746E9" w:rsidRDefault="00E746E9" w:rsidP="00E746E9">
      <w:pPr>
        <w:spacing w:after="0" w:line="240" w:lineRule="auto"/>
        <w:jc w:val="both"/>
        <w:rPr>
          <w:rFonts w:ascii="Times New Roman" w:eastAsia="Times New Roman" w:hAnsi="Times New Roman" w:cs="Times New Roman"/>
          <w:lang w:eastAsia="tr-TR"/>
        </w:rPr>
      </w:pPr>
      <w:r w:rsidRPr="00E746E9">
        <w:rPr>
          <w:rFonts w:ascii="Times New Roman" w:eastAsia="Times New Roman" w:hAnsi="Times New Roman" w:cs="Times New Roman"/>
          <w:b/>
          <w:lang w:eastAsia="tr-TR"/>
        </w:rPr>
        <w:lastRenderedPageBreak/>
        <w:t>4)</w:t>
      </w:r>
      <w:r w:rsidRPr="00E746E9">
        <w:rPr>
          <w:rFonts w:ascii="Times New Roman" w:eastAsia="Times New Roman" w:hAnsi="Times New Roman" w:cs="Times New Roman"/>
          <w:i/>
          <w:u w:val="single"/>
          <w:lang w:eastAsia="tr-TR"/>
        </w:rPr>
        <w:t xml:space="preserve"> Nakit Beyan Formu konusu nakdin, ihracat bedeli veya yabancı sermaye bedeli olarak girişinin yapılabilmesi için; </w:t>
      </w:r>
      <w:r w:rsidRPr="00E746E9">
        <w:rPr>
          <w:rFonts w:ascii="Times New Roman" w:eastAsia="Times New Roman" w:hAnsi="Times New Roman" w:cs="Times New Roman"/>
          <w:i/>
          <w:lang w:eastAsia="tr-TR"/>
        </w:rPr>
        <w:t>formun “Geliş Sebebi” bölümünde nakdin kaynağının “İhracat” veya “Yabancı Sermaye Bedeli” olduğunun açıkça belirtilmesi gerekir.</w:t>
      </w:r>
      <w:r w:rsidRPr="00E746E9">
        <w:rPr>
          <w:rFonts w:ascii="Times New Roman" w:eastAsia="Times New Roman" w:hAnsi="Times New Roman" w:cs="Times New Roman"/>
          <w:lang w:eastAsia="tr-TR"/>
        </w:rPr>
        <w:t xml:space="preserve"> </w:t>
      </w:r>
    </w:p>
    <w:p w14:paraId="748A7227" w14:textId="17132512" w:rsidR="00E746E9" w:rsidRDefault="00E746E9" w:rsidP="00E746E9">
      <w:pPr>
        <w:spacing w:after="0" w:line="240" w:lineRule="auto"/>
        <w:jc w:val="both"/>
        <w:rPr>
          <w:rFonts w:ascii="Times New Roman" w:eastAsia="Times New Roman" w:hAnsi="Times New Roman" w:cs="Times New Roman"/>
          <w:lang w:eastAsia="tr-TR"/>
        </w:rPr>
      </w:pPr>
      <w:r w:rsidRPr="00E746E9">
        <w:rPr>
          <w:rFonts w:ascii="Times New Roman" w:eastAsia="Times New Roman" w:hAnsi="Times New Roman" w:cs="Times New Roman"/>
          <w:b/>
          <w:lang w:eastAsia="tr-TR"/>
        </w:rPr>
        <w:t>5)</w:t>
      </w:r>
      <w:r w:rsidRPr="00E746E9">
        <w:rPr>
          <w:rFonts w:ascii="Times New Roman" w:eastAsia="Times New Roman" w:hAnsi="Times New Roman" w:cs="Times New Roman"/>
          <w:lang w:eastAsia="tr-TR"/>
        </w:rPr>
        <w:t xml:space="preserve"> Nakit Beyan Formları gümrük personeli tarafından elektronik </w:t>
      </w:r>
      <w:hyperlink r:id="rId10" w:history="1">
        <w:r w:rsidRPr="00E746E9">
          <w:rPr>
            <w:rFonts w:ascii="Times New Roman" w:eastAsia="Times New Roman" w:hAnsi="Times New Roman" w:cs="Times New Roman"/>
            <w:color w:val="0000FF"/>
            <w:u w:val="single"/>
            <w:lang w:eastAsia="tr-TR"/>
          </w:rPr>
          <w:t>ortamda</w:t>
        </w:r>
      </w:hyperlink>
      <w:r w:rsidRPr="00E746E9">
        <w:rPr>
          <w:rFonts w:ascii="Times New Roman" w:eastAsia="Times New Roman" w:hAnsi="Times New Roman" w:cs="Times New Roman"/>
          <w:lang w:eastAsia="tr-TR"/>
        </w:rPr>
        <w:t xml:space="preserve"> doldurulduktan sonra üç nüsha olarak yazdırılır. Gümrük personeli ile beyanda bulunan yolcu tarafından imzalanır. Nüshaların ikisi idarede saklanır, üçüncüsü ise yolcuya verilir. </w:t>
      </w:r>
    </w:p>
    <w:p w14:paraId="1CC1A78F" w14:textId="77777777" w:rsidR="0092790C" w:rsidRDefault="00E746E9" w:rsidP="0092790C">
      <w:pPr>
        <w:spacing w:after="0" w:line="240" w:lineRule="auto"/>
        <w:jc w:val="both"/>
        <w:rPr>
          <w:rFonts w:ascii="Times New Roman" w:eastAsia="Times New Roman" w:hAnsi="Times New Roman" w:cs="Times New Roman"/>
          <w:lang w:eastAsia="tr-TR"/>
        </w:rPr>
      </w:pPr>
      <w:r w:rsidRPr="00E746E9">
        <w:rPr>
          <w:rFonts w:ascii="Times New Roman" w:eastAsia="Times New Roman" w:hAnsi="Times New Roman" w:cs="Times New Roman"/>
          <w:b/>
          <w:lang w:eastAsia="tr-TR"/>
        </w:rPr>
        <w:t>6)</w:t>
      </w:r>
      <w:r w:rsidRPr="00E746E9">
        <w:rPr>
          <w:rFonts w:ascii="Times New Roman" w:eastAsia="Times New Roman" w:hAnsi="Times New Roman" w:cs="Times New Roman"/>
          <w:lang w:eastAsia="tr-TR"/>
        </w:rPr>
        <w:t xml:space="preserve"> Bankalar tarafından, Nakit Beyan Formları ile ilgili talep edilen bilgiler gümrük idarelerince gecikmeksizin </w:t>
      </w:r>
      <w:r w:rsidR="0092790C">
        <w:rPr>
          <w:rFonts w:ascii="Times New Roman" w:eastAsia="Times New Roman" w:hAnsi="Times New Roman" w:cs="Times New Roman"/>
          <w:lang w:eastAsia="tr-TR"/>
        </w:rPr>
        <w:t xml:space="preserve">yerine getirilir.  </w:t>
      </w:r>
    </w:p>
    <w:p w14:paraId="5058D3DC" w14:textId="77777777" w:rsidR="0092790C" w:rsidRDefault="0092790C" w:rsidP="0092790C">
      <w:pPr>
        <w:spacing w:after="0" w:line="240" w:lineRule="auto"/>
        <w:jc w:val="both"/>
        <w:rPr>
          <w:rFonts w:ascii="Times New Roman" w:eastAsia="Times New Roman" w:hAnsi="Times New Roman" w:cs="Times New Roman"/>
          <w:lang w:eastAsia="tr-TR"/>
        </w:rPr>
      </w:pPr>
    </w:p>
    <w:p w14:paraId="1979C8F5" w14:textId="77777777" w:rsidR="0092790C" w:rsidRDefault="0092790C" w:rsidP="0092790C">
      <w:pPr>
        <w:spacing w:after="0" w:line="240" w:lineRule="auto"/>
        <w:jc w:val="both"/>
        <w:rPr>
          <w:rFonts w:ascii="Times New Roman" w:eastAsia="Times New Roman" w:hAnsi="Times New Roman" w:cs="Times New Roman"/>
          <w:b/>
          <w:bCs/>
          <w:sz w:val="28"/>
          <w:szCs w:val="28"/>
          <w:lang w:eastAsia="tr-TR"/>
        </w:rPr>
      </w:pPr>
      <w:proofErr w:type="gramStart"/>
      <w:r w:rsidRPr="0092790C">
        <w:rPr>
          <w:rFonts w:ascii="Times New Roman" w:eastAsia="Times New Roman" w:hAnsi="Times New Roman" w:cs="Times New Roman"/>
          <w:b/>
          <w:sz w:val="32"/>
          <w:szCs w:val="32"/>
          <w:lang w:eastAsia="tr-TR"/>
        </w:rPr>
        <w:t>b</w:t>
      </w:r>
      <w:proofErr w:type="gramEnd"/>
      <w:r w:rsidRPr="0092790C">
        <w:rPr>
          <w:rFonts w:ascii="Times New Roman" w:eastAsia="Times New Roman" w:hAnsi="Times New Roman" w:cs="Times New Roman"/>
          <w:b/>
          <w:sz w:val="32"/>
          <w:szCs w:val="32"/>
          <w:lang w:eastAsia="tr-TR"/>
        </w:rPr>
        <w:t>-</w:t>
      </w:r>
      <w:r w:rsidRPr="0092790C">
        <w:rPr>
          <w:rFonts w:ascii="Times New Roman" w:eastAsia="Times New Roman" w:hAnsi="Times New Roman" w:cs="Times New Roman"/>
          <w:b/>
          <w:sz w:val="28"/>
          <w:szCs w:val="28"/>
          <w:lang w:eastAsia="tr-TR"/>
        </w:rPr>
        <w:t xml:space="preserve"> </w:t>
      </w:r>
      <w:r w:rsidR="00E746E9" w:rsidRPr="00E746E9">
        <w:rPr>
          <w:rFonts w:ascii="Times New Roman" w:eastAsia="Times New Roman" w:hAnsi="Times New Roman" w:cs="Times New Roman"/>
          <w:b/>
          <w:bCs/>
          <w:sz w:val="28"/>
          <w:szCs w:val="28"/>
          <w:lang w:eastAsia="tr-TR"/>
        </w:rPr>
        <w:t>5549 sayılı Suç Gelirlerinin Aklanmasının Önlenmesi Hakkında Kanun ve İlgili Mevzuat Kapsamında Uyulması Gereken Hususlar</w:t>
      </w:r>
      <w:r>
        <w:rPr>
          <w:rFonts w:ascii="Times New Roman" w:eastAsia="Times New Roman" w:hAnsi="Times New Roman" w:cs="Times New Roman"/>
          <w:b/>
          <w:bCs/>
          <w:sz w:val="28"/>
          <w:szCs w:val="28"/>
          <w:lang w:eastAsia="tr-TR"/>
        </w:rPr>
        <w:t xml:space="preserve"> </w:t>
      </w:r>
    </w:p>
    <w:p w14:paraId="3E955706" w14:textId="77777777" w:rsidR="0092790C" w:rsidRDefault="0092790C" w:rsidP="0092790C">
      <w:pPr>
        <w:spacing w:after="0" w:line="240" w:lineRule="auto"/>
        <w:jc w:val="both"/>
        <w:rPr>
          <w:rFonts w:ascii="Times New Roman" w:eastAsia="Times New Roman" w:hAnsi="Times New Roman" w:cs="Times New Roman"/>
          <w:b/>
          <w:bCs/>
          <w:sz w:val="28"/>
          <w:szCs w:val="28"/>
          <w:lang w:eastAsia="tr-TR"/>
        </w:rPr>
      </w:pPr>
    </w:p>
    <w:p w14:paraId="3E16F1FF" w14:textId="1E62C09E" w:rsidR="00F74D83" w:rsidRDefault="00F74D83" w:rsidP="00F74D83">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Türkiye’ye</w:t>
      </w:r>
      <w:r w:rsidR="00E746E9" w:rsidRPr="00E746E9">
        <w:rPr>
          <w:rFonts w:ascii="Times New Roman" w:eastAsia="Times New Roman" w:hAnsi="Times New Roman" w:cs="Times New Roman"/>
          <w:lang w:eastAsia="tr-TR"/>
        </w:rPr>
        <w:t xml:space="preserve"> girişte,</w:t>
      </w:r>
      <w:r>
        <w:rPr>
          <w:rFonts w:ascii="Times New Roman" w:eastAsia="Times New Roman" w:hAnsi="Times New Roman" w:cs="Times New Roman"/>
          <w:lang w:eastAsia="tr-TR"/>
        </w:rPr>
        <w:t xml:space="preserve"> 1567 </w:t>
      </w:r>
      <w:r w:rsidR="00E746E9" w:rsidRPr="00E746E9">
        <w:rPr>
          <w:rFonts w:ascii="Times New Roman" w:eastAsia="Times New Roman" w:hAnsi="Times New Roman" w:cs="Times New Roman"/>
          <w:lang w:eastAsia="tr-TR"/>
        </w:rPr>
        <w:t>sayılı Türk Parasının Kıymetini Koruma Hakkında Kanun ve ilgili mevzuata göre yapılan işlemlerden ayrı olarak,</w:t>
      </w:r>
      <w:r>
        <w:rPr>
          <w:rFonts w:ascii="Times New Roman" w:eastAsia="Times New Roman" w:hAnsi="Times New Roman" w:cs="Times New Roman"/>
          <w:lang w:eastAsia="tr-TR"/>
        </w:rPr>
        <w:t xml:space="preserve"> 5549 </w:t>
      </w:r>
      <w:r w:rsidR="00E746E9" w:rsidRPr="00E746E9">
        <w:rPr>
          <w:rFonts w:ascii="Times New Roman" w:eastAsia="Times New Roman" w:hAnsi="Times New Roman" w:cs="Times New Roman"/>
          <w:lang w:eastAsia="tr-TR"/>
        </w:rPr>
        <w:t>sayılı Suç Gelirlerinin Aklanmasının Önlenmesi Hakkında Kanun uyarınca aşağıda belirtilen usul ve esaslar çerçevesinde, gümrük idaresi tarafından yolcudan, beraberindeki nakdin miktarını açıklaması istenebilir. Bu durumda, açıklama tam ve doğru yapılmak zorundadır.</w:t>
      </w:r>
      <w:r>
        <w:rPr>
          <w:rFonts w:ascii="Times New Roman" w:eastAsia="Times New Roman" w:hAnsi="Times New Roman" w:cs="Times New Roman"/>
          <w:lang w:eastAsia="tr-TR"/>
        </w:rPr>
        <w:t xml:space="preserve"> </w:t>
      </w:r>
    </w:p>
    <w:p w14:paraId="20467D50" w14:textId="77777777" w:rsidR="00F74D83" w:rsidRDefault="00E746E9" w:rsidP="00F74D83">
      <w:pPr>
        <w:spacing w:after="0" w:line="240" w:lineRule="auto"/>
        <w:jc w:val="both"/>
        <w:rPr>
          <w:rFonts w:ascii="Times New Roman" w:eastAsia="Times New Roman" w:hAnsi="Times New Roman" w:cs="Times New Roman"/>
          <w:lang w:eastAsia="tr-TR"/>
        </w:rPr>
      </w:pPr>
      <w:r w:rsidRPr="00E746E9">
        <w:rPr>
          <w:rFonts w:ascii="Times New Roman" w:eastAsia="Times New Roman" w:hAnsi="Times New Roman" w:cs="Times New Roman"/>
          <w:b/>
          <w:lang w:eastAsia="tr-TR"/>
        </w:rPr>
        <w:t>1)</w:t>
      </w:r>
      <w:r w:rsidRPr="00E746E9">
        <w:rPr>
          <w:rFonts w:ascii="Times New Roman" w:eastAsia="Times New Roman" w:hAnsi="Times New Roman" w:cs="Times New Roman"/>
          <w:lang w:eastAsia="tr-TR"/>
        </w:rPr>
        <w:t xml:space="preserve"> Açıklama istenecek yolcular, idarece yapılan risk analizinin yanı sıra ilgili personelin değerlendirmelerine göre örnekleme yoluyla belirlenir. Kontrol edilecek yolcular belirlenirken, bu yolcuların beyanda bulunup bulunmadıklarına bakılmaz. Kaynağı itibariyle getirilmesi serbest olan bir nakdin beyan edilmesi halinde, bu yolcudan ayrıca 5549 sayılı Suç Gelirlerinin Aklanmasının Önlenmesi Hakkında Kanun çerçevesinde üzerinde bulundurduğu nakdin miktarını açıklaması da istenebilir.</w:t>
      </w:r>
      <w:r w:rsidR="00F74D83">
        <w:rPr>
          <w:rFonts w:ascii="Times New Roman" w:eastAsia="Times New Roman" w:hAnsi="Times New Roman" w:cs="Times New Roman"/>
          <w:lang w:eastAsia="tr-TR"/>
        </w:rPr>
        <w:t xml:space="preserve"> </w:t>
      </w:r>
    </w:p>
    <w:p w14:paraId="51E29075" w14:textId="6AAA75CC" w:rsidR="00F74D83" w:rsidRDefault="00E746E9" w:rsidP="00F74D83">
      <w:pPr>
        <w:spacing w:after="0" w:line="240" w:lineRule="auto"/>
        <w:jc w:val="both"/>
        <w:rPr>
          <w:rFonts w:ascii="Times New Roman" w:eastAsia="Times New Roman" w:hAnsi="Times New Roman" w:cs="Times New Roman"/>
          <w:lang w:eastAsia="tr-TR"/>
        </w:rPr>
      </w:pPr>
      <w:r w:rsidRPr="00E746E9">
        <w:rPr>
          <w:rFonts w:ascii="Times New Roman" w:eastAsia="Times New Roman" w:hAnsi="Times New Roman" w:cs="Times New Roman"/>
          <w:b/>
          <w:lang w:eastAsia="tr-TR"/>
        </w:rPr>
        <w:t>2)</w:t>
      </w:r>
      <w:r w:rsidRPr="00E746E9">
        <w:rPr>
          <w:rFonts w:ascii="Times New Roman" w:eastAsia="Times New Roman" w:hAnsi="Times New Roman" w:cs="Times New Roman"/>
          <w:lang w:eastAsia="tr-TR"/>
        </w:rPr>
        <w:t xml:space="preserve"> Yolcu tarafından yapılan açıklamanın doğru olup olmadığı gümrük idaresince gerçekleştirilecek kontrol suretiyle tespit edilir. Gerekli kolaylığı sağlamayan yolcuların üst, eşya ve araçları Adli Önleme ve Arama </w:t>
      </w:r>
      <w:hyperlink r:id="rId11" w:history="1">
        <w:r w:rsidRPr="00E746E9">
          <w:rPr>
            <w:rFonts w:ascii="Times New Roman" w:eastAsia="Times New Roman" w:hAnsi="Times New Roman" w:cs="Times New Roman"/>
            <w:color w:val="0000FF"/>
            <w:u w:val="single"/>
            <w:lang w:eastAsia="tr-TR"/>
          </w:rPr>
          <w:t>Yönetmeliğine</w:t>
        </w:r>
      </w:hyperlink>
      <w:r w:rsidRPr="00E746E9">
        <w:rPr>
          <w:rFonts w:ascii="Times New Roman" w:eastAsia="Times New Roman" w:hAnsi="Times New Roman" w:cs="Times New Roman"/>
          <w:lang w:eastAsia="tr-TR"/>
        </w:rPr>
        <w:t xml:space="preserve"> göre aranır. </w:t>
      </w:r>
    </w:p>
    <w:p w14:paraId="281B92E0" w14:textId="1F76AEC4" w:rsidR="00F74D83" w:rsidRDefault="00E746E9" w:rsidP="00F74D83">
      <w:pPr>
        <w:spacing w:after="0" w:line="240" w:lineRule="auto"/>
        <w:jc w:val="both"/>
        <w:rPr>
          <w:rFonts w:ascii="Times New Roman" w:eastAsia="Times New Roman" w:hAnsi="Times New Roman" w:cs="Times New Roman"/>
          <w:lang w:eastAsia="tr-TR"/>
        </w:rPr>
      </w:pPr>
      <w:r w:rsidRPr="00E746E9">
        <w:rPr>
          <w:rFonts w:ascii="Times New Roman" w:eastAsia="Times New Roman" w:hAnsi="Times New Roman" w:cs="Times New Roman"/>
          <w:b/>
          <w:lang w:eastAsia="tr-TR"/>
        </w:rPr>
        <w:t>3)</w:t>
      </w:r>
      <w:r w:rsidRPr="00E746E9">
        <w:rPr>
          <w:rFonts w:ascii="Times New Roman" w:eastAsia="Times New Roman" w:hAnsi="Times New Roman" w:cs="Times New Roman"/>
          <w:lang w:eastAsia="tr-TR"/>
        </w:rPr>
        <w:t xml:space="preserve"> Gümrük idaresinin yolcudan açıklama talep etmesini müteakip, </w:t>
      </w:r>
      <w:hyperlink r:id="rId12" w:history="1">
        <w:r w:rsidRPr="00E746E9">
          <w:rPr>
            <w:rFonts w:ascii="Times New Roman" w:eastAsia="Times New Roman" w:hAnsi="Times New Roman" w:cs="Times New Roman"/>
            <w:color w:val="0000FF"/>
            <w:u w:val="single"/>
            <w:lang w:eastAsia="tr-TR"/>
          </w:rPr>
          <w:t>EK-2’de</w:t>
        </w:r>
      </w:hyperlink>
      <w:r w:rsidRPr="00E746E9">
        <w:rPr>
          <w:rFonts w:ascii="Times New Roman" w:eastAsia="Times New Roman" w:hAnsi="Times New Roman" w:cs="Times New Roman"/>
          <w:lang w:eastAsia="tr-TR"/>
        </w:rPr>
        <w:t xml:space="preserve"> yer alan “Nakit Açıklama Tutanağı” yolcunun sözlü açıklaması ve gümrük personelinin tespitlerine istinaden elektronik ortamda doldurulur ve dört nüsha olarak yazdırılır. Tutanaklar en az bir gümrük personeli ile açıklamada bulunan yolcu tarafından imzalanır. Talep edilmesi halinde bir nüshası yolcuya verilir. </w:t>
      </w:r>
    </w:p>
    <w:p w14:paraId="57F3F466" w14:textId="37EE0317" w:rsidR="00F74D83" w:rsidRDefault="00E746E9" w:rsidP="00F74D83">
      <w:pPr>
        <w:spacing w:after="0" w:line="240" w:lineRule="auto"/>
        <w:jc w:val="both"/>
        <w:rPr>
          <w:rFonts w:ascii="Times New Roman" w:eastAsia="Times New Roman" w:hAnsi="Times New Roman" w:cs="Times New Roman"/>
          <w:lang w:eastAsia="tr-TR"/>
        </w:rPr>
      </w:pPr>
      <w:r w:rsidRPr="00E746E9">
        <w:rPr>
          <w:rFonts w:ascii="Times New Roman" w:eastAsia="Times New Roman" w:hAnsi="Times New Roman" w:cs="Times New Roman"/>
          <w:b/>
          <w:lang w:eastAsia="tr-TR"/>
        </w:rPr>
        <w:t>4)</w:t>
      </w:r>
      <w:r w:rsidRPr="00E746E9">
        <w:rPr>
          <w:rFonts w:ascii="Times New Roman" w:eastAsia="Times New Roman" w:hAnsi="Times New Roman" w:cs="Times New Roman"/>
          <w:lang w:eastAsia="tr-TR"/>
        </w:rPr>
        <w:t xml:space="preserve"> Gümrük idaresince açıklama istenildiği halde, herhangi bir açıklama yapılmaması veya yanlış ya da yanıltıcı açıklama yapıldığının anlaşılması halinde, Nakit Açıklama Tutanağı düzenlenir. Nakit Açıklama Tutanağı en az iki memur ile açıklamada bulunan yolcu tarafından imzalanır. Tutanakların bir örneği </w:t>
      </w:r>
      <w:r w:rsidR="00F74D83">
        <w:rPr>
          <w:rFonts w:ascii="Times New Roman" w:eastAsia="Times New Roman" w:hAnsi="Times New Roman" w:cs="Times New Roman"/>
          <w:lang w:eastAsia="tr-TR"/>
        </w:rPr>
        <w:t xml:space="preserve">Hazine ve Maliye Bakanlığı </w:t>
      </w:r>
      <w:r w:rsidRPr="00E746E9">
        <w:rPr>
          <w:rFonts w:ascii="Times New Roman" w:eastAsia="Times New Roman" w:hAnsi="Times New Roman" w:cs="Times New Roman"/>
          <w:lang w:eastAsia="tr-TR"/>
        </w:rPr>
        <w:t>Mali Suçları Araştırma Kurulu Başkanlığı’na gönderilir.</w:t>
      </w:r>
      <w:r w:rsidR="00F74D83">
        <w:rPr>
          <w:rFonts w:ascii="Times New Roman" w:eastAsia="Times New Roman" w:hAnsi="Times New Roman" w:cs="Times New Roman"/>
          <w:lang w:eastAsia="tr-TR"/>
        </w:rPr>
        <w:t xml:space="preserve"> </w:t>
      </w:r>
    </w:p>
    <w:p w14:paraId="543FF767" w14:textId="73A20494" w:rsidR="00E746E9" w:rsidRDefault="00E746E9" w:rsidP="00F74D83">
      <w:pPr>
        <w:spacing w:after="0" w:line="240" w:lineRule="auto"/>
        <w:jc w:val="both"/>
        <w:rPr>
          <w:rFonts w:ascii="Times New Roman" w:eastAsia="Times New Roman" w:hAnsi="Times New Roman" w:cs="Times New Roman"/>
          <w:b/>
          <w:lang w:eastAsia="tr-TR"/>
        </w:rPr>
      </w:pPr>
      <w:r w:rsidRPr="00E746E9">
        <w:rPr>
          <w:rFonts w:ascii="Times New Roman" w:eastAsia="Times New Roman" w:hAnsi="Times New Roman" w:cs="Times New Roman"/>
          <w:lang w:eastAsia="tr-TR"/>
        </w:rPr>
        <w:t>Ayrıca</w:t>
      </w:r>
      <w:r w:rsidR="00F74D83">
        <w:rPr>
          <w:rFonts w:ascii="Times New Roman" w:eastAsia="Times New Roman" w:hAnsi="Times New Roman" w:cs="Times New Roman"/>
          <w:lang w:eastAsia="tr-TR"/>
        </w:rPr>
        <w:t>,</w:t>
      </w:r>
      <w:r w:rsidRPr="00E746E9">
        <w:rPr>
          <w:rFonts w:ascii="Times New Roman" w:eastAsia="Times New Roman" w:hAnsi="Times New Roman" w:cs="Times New Roman"/>
          <w:lang w:eastAsia="tr-TR"/>
        </w:rPr>
        <w:t xml:space="preserve"> gümrük idaresi tarafından</w:t>
      </w:r>
      <w:r w:rsidR="00F74D83">
        <w:rPr>
          <w:rFonts w:ascii="Times New Roman" w:eastAsia="Times New Roman" w:hAnsi="Times New Roman" w:cs="Times New Roman"/>
          <w:lang w:eastAsia="tr-TR"/>
        </w:rPr>
        <w:t xml:space="preserve"> 5549 </w:t>
      </w:r>
      <w:r w:rsidRPr="00E746E9">
        <w:rPr>
          <w:rFonts w:ascii="Times New Roman" w:eastAsia="Times New Roman" w:hAnsi="Times New Roman" w:cs="Times New Roman"/>
          <w:lang w:eastAsia="tr-TR"/>
        </w:rPr>
        <w:t>sayılı Suç Gelirlerinin Aklanmasının Önlenmesi Hakkında Kanunun</w:t>
      </w:r>
      <w:r w:rsidR="00F74D83">
        <w:rPr>
          <w:rFonts w:ascii="Times New Roman" w:eastAsia="Times New Roman" w:hAnsi="Times New Roman" w:cs="Times New Roman"/>
          <w:lang w:eastAsia="tr-TR"/>
        </w:rPr>
        <w:t xml:space="preserve"> 16.</w:t>
      </w:r>
      <w:r w:rsidRPr="00E746E9">
        <w:rPr>
          <w:rFonts w:ascii="Times New Roman" w:eastAsia="Times New Roman" w:hAnsi="Times New Roman" w:cs="Times New Roman"/>
          <w:lang w:eastAsia="tr-TR"/>
        </w:rPr>
        <w:t>maddesi gereğince; açıklanmayan miktarın %</w:t>
      </w:r>
      <w:r w:rsidR="00F74D83">
        <w:rPr>
          <w:rFonts w:ascii="Times New Roman" w:eastAsia="Times New Roman" w:hAnsi="Times New Roman" w:cs="Times New Roman"/>
          <w:lang w:eastAsia="tr-TR"/>
        </w:rPr>
        <w:t xml:space="preserve"> </w:t>
      </w:r>
      <w:r w:rsidRPr="00E746E9">
        <w:rPr>
          <w:rFonts w:ascii="Times New Roman" w:eastAsia="Times New Roman" w:hAnsi="Times New Roman" w:cs="Times New Roman"/>
          <w:lang w:eastAsia="tr-TR"/>
        </w:rPr>
        <w:t>10’u tutarında idari para cezası uygulanarak yolcu beraberindeki tüm nakit muhafaza altına alınır.</w:t>
      </w:r>
      <w:r w:rsidR="00F74D83">
        <w:rPr>
          <w:rFonts w:ascii="Times New Roman" w:eastAsia="Times New Roman" w:hAnsi="Times New Roman" w:cs="Times New Roman"/>
          <w:lang w:eastAsia="tr-TR"/>
        </w:rPr>
        <w:t xml:space="preserve"> 1567 </w:t>
      </w:r>
      <w:r w:rsidRPr="00E746E9">
        <w:rPr>
          <w:rFonts w:ascii="Times New Roman" w:eastAsia="Times New Roman" w:hAnsi="Times New Roman" w:cs="Times New Roman"/>
          <w:lang w:eastAsia="tr-TR"/>
        </w:rPr>
        <w:t>sayılı Türk Parasının Kıymetini Koruma Hakkında Kanunun 3 üncü maddesinin birinci fıkrası uyarınca Cumhuriyet Savcılığına bildirilir ve alınacak talimata göre hareket edilir</w:t>
      </w:r>
      <w:r w:rsidRPr="00AF2D2A">
        <w:rPr>
          <w:rFonts w:ascii="Times New Roman" w:eastAsia="Times New Roman" w:hAnsi="Times New Roman" w:cs="Times New Roman"/>
          <w:lang w:eastAsia="tr-TR"/>
        </w:rPr>
        <w:t xml:space="preserve">. </w:t>
      </w:r>
      <w:r w:rsidR="00A5536C" w:rsidRPr="00AF2D2A">
        <w:rPr>
          <w:rFonts w:ascii="Times New Roman" w:eastAsia="Times New Roman" w:hAnsi="Times New Roman" w:cs="Times New Roman"/>
          <w:i/>
          <w:lang w:eastAsia="tr-TR"/>
        </w:rPr>
        <w:t>2022 yılı için 8.000-TL’</w:t>
      </w:r>
      <w:r w:rsidRPr="00AF2D2A">
        <w:rPr>
          <w:rFonts w:ascii="Times New Roman" w:eastAsia="Times New Roman" w:hAnsi="Times New Roman" w:cs="Times New Roman"/>
          <w:i/>
          <w:lang w:eastAsia="tr-TR"/>
        </w:rPr>
        <w:t>ye kadar olan farklar için bu fıkra hükmü uygulanmaz.</w:t>
      </w:r>
      <w:r w:rsidR="00A5536C">
        <w:rPr>
          <w:rFonts w:ascii="Times New Roman" w:eastAsia="Times New Roman" w:hAnsi="Times New Roman" w:cs="Times New Roman"/>
          <w:i/>
          <w:lang w:eastAsia="tr-TR"/>
        </w:rPr>
        <w:t xml:space="preserve"> </w:t>
      </w:r>
      <w:r w:rsidR="003B164D" w:rsidRPr="003B164D">
        <w:rPr>
          <w:rFonts w:ascii="Times New Roman" w:eastAsia="Times New Roman" w:hAnsi="Times New Roman" w:cs="Times New Roman"/>
          <w:i/>
          <w:lang w:eastAsia="tr-TR"/>
        </w:rPr>
        <w:t>(2023 yılı için yeniden değerleme oranı olan % 122,93 oranında artırılmış olması gerektiğinden, 2023 yılı için 17.830-TL’ye kadar olan farklar için bu fıkra hükmü</w:t>
      </w:r>
      <w:r w:rsidR="00FF313F">
        <w:rPr>
          <w:rFonts w:ascii="Times New Roman" w:eastAsia="Times New Roman" w:hAnsi="Times New Roman" w:cs="Times New Roman"/>
          <w:i/>
          <w:lang w:eastAsia="tr-TR"/>
        </w:rPr>
        <w:t>nün</w:t>
      </w:r>
      <w:r w:rsidR="003B164D" w:rsidRPr="003B164D">
        <w:rPr>
          <w:rFonts w:ascii="Times New Roman" w:eastAsia="Times New Roman" w:hAnsi="Times New Roman" w:cs="Times New Roman"/>
          <w:i/>
          <w:lang w:eastAsia="tr-TR"/>
        </w:rPr>
        <w:t xml:space="preserve"> uygulanmaması gerekir).</w:t>
      </w:r>
      <w:r w:rsidR="003B164D">
        <w:rPr>
          <w:rFonts w:ascii="Times New Roman" w:eastAsia="Times New Roman" w:hAnsi="Times New Roman" w:cs="Times New Roman"/>
          <w:i/>
          <w:lang w:eastAsia="tr-TR"/>
        </w:rPr>
        <w:t xml:space="preserve"> </w:t>
      </w:r>
    </w:p>
    <w:p w14:paraId="232B5420" w14:textId="2BC67DD6" w:rsidR="00A5536C" w:rsidRDefault="00A5536C" w:rsidP="00F74D83">
      <w:pPr>
        <w:spacing w:after="0" w:line="240" w:lineRule="auto"/>
        <w:jc w:val="both"/>
        <w:rPr>
          <w:rFonts w:ascii="Times New Roman" w:eastAsia="Times New Roman" w:hAnsi="Times New Roman" w:cs="Times New Roman"/>
          <w:b/>
          <w:lang w:eastAsia="tr-TR"/>
        </w:rPr>
      </w:pPr>
    </w:p>
    <w:p w14:paraId="78D650AF" w14:textId="71D9A794" w:rsidR="00A5536C" w:rsidRDefault="00A5536C" w:rsidP="00F74D83">
      <w:pPr>
        <w:spacing w:after="0" w:line="240" w:lineRule="auto"/>
        <w:jc w:val="both"/>
        <w:rPr>
          <w:rFonts w:ascii="Times New Roman" w:eastAsia="Times New Roman" w:hAnsi="Times New Roman" w:cs="Times New Roman"/>
          <w:b/>
          <w:sz w:val="32"/>
          <w:szCs w:val="32"/>
          <w:lang w:eastAsia="tr-TR"/>
        </w:rPr>
      </w:pPr>
      <w:r w:rsidRPr="00A5536C">
        <w:rPr>
          <w:rFonts w:ascii="Times New Roman" w:eastAsia="Times New Roman" w:hAnsi="Times New Roman" w:cs="Times New Roman"/>
          <w:b/>
          <w:sz w:val="32"/>
          <w:szCs w:val="32"/>
          <w:lang w:eastAsia="tr-TR"/>
        </w:rPr>
        <w:t xml:space="preserve">5- </w:t>
      </w:r>
      <w:r w:rsidR="0014703B">
        <w:rPr>
          <w:rFonts w:ascii="Times New Roman" w:eastAsia="Times New Roman" w:hAnsi="Times New Roman" w:cs="Times New Roman"/>
          <w:b/>
          <w:sz w:val="32"/>
          <w:szCs w:val="32"/>
          <w:lang w:eastAsia="tr-TR"/>
        </w:rPr>
        <w:t xml:space="preserve">Yurt Dışına Nakit Çıkışı </w:t>
      </w:r>
      <w:r w:rsidRPr="00A5536C">
        <w:rPr>
          <w:rFonts w:ascii="Times New Roman" w:eastAsia="Times New Roman" w:hAnsi="Times New Roman" w:cs="Times New Roman"/>
          <w:b/>
          <w:sz w:val="32"/>
          <w:szCs w:val="32"/>
          <w:lang w:eastAsia="tr-TR"/>
        </w:rPr>
        <w:t xml:space="preserve"> </w:t>
      </w:r>
    </w:p>
    <w:p w14:paraId="45FECE67" w14:textId="77777777" w:rsidR="00AF2D2A" w:rsidRDefault="00AF2D2A" w:rsidP="00F74D83">
      <w:pPr>
        <w:spacing w:after="0" w:line="240" w:lineRule="auto"/>
        <w:jc w:val="both"/>
        <w:rPr>
          <w:rFonts w:ascii="Times New Roman" w:eastAsia="Times New Roman" w:hAnsi="Times New Roman" w:cs="Times New Roman"/>
          <w:b/>
          <w:sz w:val="32"/>
          <w:szCs w:val="32"/>
          <w:lang w:eastAsia="tr-TR"/>
        </w:rPr>
      </w:pPr>
    </w:p>
    <w:p w14:paraId="1F662931" w14:textId="2E9AA970" w:rsidR="0014703B" w:rsidRDefault="0014703B" w:rsidP="0014703B">
      <w:pPr>
        <w:spacing w:after="0" w:line="240" w:lineRule="auto"/>
        <w:jc w:val="both"/>
        <w:rPr>
          <w:rFonts w:ascii="Times New Roman" w:eastAsia="Times New Roman" w:hAnsi="Times New Roman" w:cs="Times New Roman"/>
          <w:b/>
          <w:bCs/>
          <w:sz w:val="28"/>
          <w:szCs w:val="28"/>
          <w:lang w:eastAsia="tr-TR"/>
        </w:rPr>
      </w:pPr>
      <w:proofErr w:type="gramStart"/>
      <w:r w:rsidRPr="0014703B">
        <w:rPr>
          <w:rFonts w:ascii="Times New Roman" w:eastAsia="Times New Roman" w:hAnsi="Times New Roman" w:cs="Times New Roman"/>
          <w:b/>
          <w:bCs/>
          <w:sz w:val="32"/>
          <w:szCs w:val="32"/>
          <w:lang w:eastAsia="tr-TR"/>
        </w:rPr>
        <w:t>a</w:t>
      </w:r>
      <w:proofErr w:type="gramEnd"/>
      <w:r w:rsidRPr="0014703B">
        <w:rPr>
          <w:rFonts w:ascii="Times New Roman" w:eastAsia="Times New Roman" w:hAnsi="Times New Roman" w:cs="Times New Roman"/>
          <w:b/>
          <w:bCs/>
          <w:sz w:val="32"/>
          <w:szCs w:val="32"/>
          <w:lang w:eastAsia="tr-TR"/>
        </w:rPr>
        <w:t>-</w:t>
      </w:r>
      <w:r w:rsidRPr="0014703B">
        <w:rPr>
          <w:rFonts w:ascii="Times New Roman" w:eastAsia="Times New Roman" w:hAnsi="Times New Roman" w:cs="Times New Roman"/>
          <w:b/>
          <w:bCs/>
          <w:sz w:val="28"/>
          <w:szCs w:val="28"/>
          <w:lang w:eastAsia="tr-TR"/>
        </w:rPr>
        <w:t xml:space="preserve"> 1567 Sayılı Türk Parasının Kıymetini Koruma Hakkında Kanun ve ilgili Mevzuat Kapsamında Uyulması Gereken Hususlar</w:t>
      </w:r>
    </w:p>
    <w:p w14:paraId="3734125D" w14:textId="77777777" w:rsidR="0014703B" w:rsidRPr="0014703B" w:rsidRDefault="0014703B" w:rsidP="0014703B">
      <w:pPr>
        <w:spacing w:after="0" w:line="240" w:lineRule="auto"/>
        <w:jc w:val="both"/>
        <w:rPr>
          <w:rFonts w:ascii="Times New Roman" w:eastAsia="Times New Roman" w:hAnsi="Times New Roman" w:cs="Times New Roman"/>
          <w:b/>
          <w:bCs/>
          <w:sz w:val="28"/>
          <w:szCs w:val="28"/>
          <w:lang w:eastAsia="tr-TR"/>
        </w:rPr>
      </w:pPr>
    </w:p>
    <w:p w14:paraId="2D46F380" w14:textId="251C2350" w:rsidR="0014703B" w:rsidRDefault="0014703B" w:rsidP="0014703B">
      <w:pPr>
        <w:spacing w:after="0" w:line="240" w:lineRule="auto"/>
        <w:jc w:val="both"/>
        <w:rPr>
          <w:rFonts w:ascii="Times New Roman" w:eastAsia="Times New Roman" w:hAnsi="Times New Roman" w:cs="Times New Roman"/>
          <w:sz w:val="24"/>
          <w:szCs w:val="24"/>
          <w:lang w:eastAsia="tr-TR"/>
        </w:rPr>
      </w:pPr>
      <w:r w:rsidRPr="0014703B">
        <w:rPr>
          <w:rFonts w:ascii="Times New Roman" w:eastAsia="Times New Roman" w:hAnsi="Times New Roman" w:cs="Times New Roman"/>
          <w:b/>
          <w:sz w:val="24"/>
          <w:szCs w:val="24"/>
          <w:lang w:eastAsia="tr-TR"/>
        </w:rPr>
        <w:t>1)</w:t>
      </w:r>
      <w:r w:rsidRPr="0014703B">
        <w:rPr>
          <w:rFonts w:ascii="Times New Roman" w:eastAsia="Times New Roman" w:hAnsi="Times New Roman" w:cs="Times New Roman"/>
          <w:sz w:val="24"/>
          <w:szCs w:val="24"/>
          <w:lang w:eastAsia="tr-TR"/>
        </w:rPr>
        <w:t xml:space="preserve"> Türk parası ve Türk parası ile ödemeyi sağlayan belgelerde 25.000 Türk Lirası, dövizde ise 10.000 Avro ve eşiti efektif üzeri miktarın Nakit Beyan </w:t>
      </w:r>
      <w:r>
        <w:rPr>
          <w:rFonts w:ascii="Times New Roman" w:eastAsia="Times New Roman" w:hAnsi="Times New Roman" w:cs="Times New Roman"/>
          <w:sz w:val="24"/>
          <w:szCs w:val="24"/>
          <w:lang w:eastAsia="tr-TR"/>
        </w:rPr>
        <w:t xml:space="preserve">Formu </w:t>
      </w:r>
      <w:r w:rsidRPr="0014703B">
        <w:rPr>
          <w:rFonts w:ascii="Times New Roman" w:eastAsia="Times New Roman" w:hAnsi="Times New Roman" w:cs="Times New Roman"/>
          <w:sz w:val="24"/>
          <w:szCs w:val="24"/>
          <w:lang w:eastAsia="tr-TR"/>
        </w:rPr>
        <w:t xml:space="preserve">ile gümrük idaresine beyan edilmesi zorunludur. </w:t>
      </w:r>
    </w:p>
    <w:p w14:paraId="43837686" w14:textId="77777777" w:rsidR="00AF2D2A" w:rsidRPr="0014703B" w:rsidRDefault="00AF2D2A" w:rsidP="0014703B">
      <w:pPr>
        <w:spacing w:after="0" w:line="240" w:lineRule="auto"/>
        <w:jc w:val="both"/>
        <w:rPr>
          <w:rFonts w:ascii="Times New Roman" w:eastAsia="Times New Roman" w:hAnsi="Times New Roman" w:cs="Times New Roman"/>
          <w:sz w:val="24"/>
          <w:szCs w:val="24"/>
          <w:lang w:eastAsia="tr-TR"/>
        </w:rPr>
      </w:pPr>
    </w:p>
    <w:p w14:paraId="15F83FE8" w14:textId="77777777" w:rsidR="0014703B" w:rsidRPr="0014703B" w:rsidRDefault="0014703B" w:rsidP="0014703B">
      <w:pPr>
        <w:spacing w:after="0" w:line="240" w:lineRule="auto"/>
        <w:jc w:val="both"/>
        <w:rPr>
          <w:rFonts w:ascii="Times New Roman" w:eastAsia="Times New Roman" w:hAnsi="Times New Roman" w:cs="Times New Roman"/>
          <w:sz w:val="24"/>
          <w:szCs w:val="24"/>
          <w:lang w:eastAsia="tr-TR"/>
        </w:rPr>
      </w:pPr>
      <w:r w:rsidRPr="0014703B">
        <w:rPr>
          <w:rFonts w:ascii="Times New Roman" w:eastAsia="Times New Roman" w:hAnsi="Times New Roman" w:cs="Times New Roman"/>
          <w:b/>
          <w:sz w:val="24"/>
          <w:szCs w:val="24"/>
          <w:lang w:eastAsia="tr-TR"/>
        </w:rPr>
        <w:t>2)</w:t>
      </w:r>
      <w:r w:rsidRPr="0014703B">
        <w:rPr>
          <w:rFonts w:ascii="Times New Roman" w:eastAsia="Times New Roman" w:hAnsi="Times New Roman" w:cs="Times New Roman"/>
          <w:sz w:val="24"/>
          <w:szCs w:val="24"/>
          <w:lang w:eastAsia="tr-TR"/>
        </w:rPr>
        <w:t xml:space="preserve"> Yolcuların üzerlerinde, bagajlarında veya taşıtlarında; </w:t>
      </w:r>
    </w:p>
    <w:p w14:paraId="6FB868EA" w14:textId="6F8092AA" w:rsidR="0014703B" w:rsidRPr="0014703B" w:rsidRDefault="0014703B" w:rsidP="0014703B">
      <w:pPr>
        <w:spacing w:after="0" w:line="240" w:lineRule="auto"/>
        <w:jc w:val="both"/>
        <w:rPr>
          <w:rFonts w:ascii="Times New Roman" w:eastAsia="Times New Roman" w:hAnsi="Times New Roman" w:cs="Times New Roman"/>
          <w:sz w:val="24"/>
          <w:szCs w:val="24"/>
          <w:lang w:eastAsia="tr-TR"/>
        </w:rPr>
      </w:pPr>
      <w:r w:rsidRPr="0014703B">
        <w:rPr>
          <w:rFonts w:ascii="Times New Roman" w:eastAsia="Times New Roman" w:hAnsi="Times New Roman" w:cs="Times New Roman"/>
          <w:sz w:val="24"/>
          <w:szCs w:val="24"/>
          <w:lang w:eastAsia="tr-TR"/>
        </w:rPr>
        <w:t>a)</w:t>
      </w:r>
      <w:r>
        <w:rPr>
          <w:rFonts w:ascii="Times New Roman" w:eastAsia="Times New Roman" w:hAnsi="Times New Roman" w:cs="Times New Roman"/>
          <w:sz w:val="24"/>
          <w:szCs w:val="24"/>
          <w:lang w:eastAsia="tr-TR"/>
        </w:rPr>
        <w:t xml:space="preserve"> 32 sayılı </w:t>
      </w:r>
      <w:r w:rsidRPr="0014703B">
        <w:rPr>
          <w:rFonts w:ascii="Times New Roman" w:eastAsia="Times New Roman" w:hAnsi="Times New Roman" w:cs="Times New Roman"/>
          <w:sz w:val="24"/>
          <w:szCs w:val="24"/>
          <w:lang w:eastAsia="tr-TR"/>
        </w:rPr>
        <w:t>Kararın 13</w:t>
      </w:r>
      <w:r>
        <w:rPr>
          <w:rFonts w:ascii="Times New Roman" w:eastAsia="Times New Roman" w:hAnsi="Times New Roman" w:cs="Times New Roman"/>
          <w:sz w:val="24"/>
          <w:szCs w:val="24"/>
          <w:lang w:eastAsia="tr-TR"/>
        </w:rPr>
        <w:t>.</w:t>
      </w:r>
      <w:r w:rsidRPr="0014703B">
        <w:rPr>
          <w:rFonts w:ascii="Times New Roman" w:eastAsia="Times New Roman" w:hAnsi="Times New Roman" w:cs="Times New Roman"/>
          <w:sz w:val="24"/>
          <w:szCs w:val="24"/>
          <w:lang w:eastAsia="tr-TR"/>
        </w:rPr>
        <w:t>maddesi kapsamında yurt dışına çıkarılacak yerli sermaye (Türkiye’de yerleşik kişilerin yurt dışında yatırım yapmak veya ticari faaliyette bulunmak amacıyla kurudukları şirketler, katıldıkları ortaklıklara ve açacakları şubelere nakdi sermaye)</w:t>
      </w:r>
      <w:r>
        <w:rPr>
          <w:rFonts w:ascii="Times New Roman" w:eastAsia="Times New Roman" w:hAnsi="Times New Roman" w:cs="Times New Roman"/>
          <w:sz w:val="24"/>
          <w:szCs w:val="24"/>
          <w:lang w:eastAsia="tr-TR"/>
        </w:rPr>
        <w:t>,</w:t>
      </w:r>
      <w:r w:rsidRPr="0014703B">
        <w:rPr>
          <w:rFonts w:ascii="Times New Roman" w:eastAsia="Times New Roman" w:hAnsi="Times New Roman" w:cs="Times New Roman"/>
          <w:sz w:val="24"/>
          <w:szCs w:val="24"/>
          <w:lang w:eastAsia="tr-TR"/>
        </w:rPr>
        <w:t xml:space="preserve"> </w:t>
      </w:r>
    </w:p>
    <w:p w14:paraId="109DDDB6" w14:textId="548CEE84" w:rsidR="0014703B" w:rsidRPr="0014703B" w:rsidRDefault="0014703B" w:rsidP="0014703B">
      <w:pPr>
        <w:spacing w:after="0" w:line="240" w:lineRule="auto"/>
        <w:jc w:val="both"/>
        <w:rPr>
          <w:rFonts w:ascii="Times New Roman" w:eastAsia="Times New Roman" w:hAnsi="Times New Roman" w:cs="Times New Roman"/>
          <w:sz w:val="24"/>
          <w:szCs w:val="24"/>
          <w:lang w:eastAsia="tr-TR"/>
        </w:rPr>
      </w:pPr>
      <w:r w:rsidRPr="0014703B">
        <w:rPr>
          <w:rFonts w:ascii="Times New Roman" w:eastAsia="Times New Roman" w:hAnsi="Times New Roman" w:cs="Times New Roman"/>
          <w:sz w:val="24"/>
          <w:szCs w:val="24"/>
          <w:lang w:eastAsia="tr-TR"/>
        </w:rPr>
        <w:t>b) 32 sayılı Kararın 14</w:t>
      </w:r>
      <w:r>
        <w:rPr>
          <w:rFonts w:ascii="Times New Roman" w:eastAsia="Times New Roman" w:hAnsi="Times New Roman" w:cs="Times New Roman"/>
          <w:sz w:val="24"/>
          <w:szCs w:val="24"/>
          <w:lang w:eastAsia="tr-TR"/>
        </w:rPr>
        <w:t>.</w:t>
      </w:r>
      <w:r w:rsidRPr="0014703B">
        <w:rPr>
          <w:rFonts w:ascii="Times New Roman" w:eastAsia="Times New Roman" w:hAnsi="Times New Roman" w:cs="Times New Roman"/>
          <w:sz w:val="24"/>
          <w:szCs w:val="24"/>
          <w:lang w:eastAsia="tr-TR"/>
        </w:rPr>
        <w:t>maddesi kapsamında, kişisel sermaye niteliğindeki kişisel borçlar, armağan, hediye, bağış, çeyiz, gelin ve güveyin karşı tarafa verdiği para, miras, veraset veya kalan mal ve göçmen işçilerin kendi ülkesindeki borçlarını tasfiyesine yönelik ödemeler ve göçmenlerin varlıkları gibi nakit</w:t>
      </w:r>
      <w:r>
        <w:rPr>
          <w:rFonts w:ascii="Times New Roman" w:eastAsia="Times New Roman" w:hAnsi="Times New Roman" w:cs="Times New Roman"/>
          <w:sz w:val="24"/>
          <w:szCs w:val="24"/>
          <w:lang w:eastAsia="tr-TR"/>
        </w:rPr>
        <w:t>ler,</w:t>
      </w:r>
    </w:p>
    <w:p w14:paraId="134F369C" w14:textId="5D799533" w:rsidR="0014703B" w:rsidRPr="0014703B" w:rsidRDefault="0014703B" w:rsidP="0014703B">
      <w:pPr>
        <w:spacing w:after="0" w:line="240" w:lineRule="auto"/>
        <w:jc w:val="both"/>
        <w:rPr>
          <w:rFonts w:ascii="Times New Roman" w:eastAsia="Times New Roman" w:hAnsi="Times New Roman" w:cs="Times New Roman"/>
          <w:sz w:val="24"/>
          <w:szCs w:val="24"/>
          <w:lang w:eastAsia="tr-TR"/>
        </w:rPr>
      </w:pPr>
      <w:r w:rsidRPr="0014703B">
        <w:rPr>
          <w:rFonts w:ascii="Times New Roman" w:eastAsia="Times New Roman" w:hAnsi="Times New Roman" w:cs="Times New Roman"/>
          <w:sz w:val="24"/>
          <w:szCs w:val="24"/>
          <w:lang w:eastAsia="tr-TR"/>
        </w:rPr>
        <w:t>c) Türkiye Cumhuriyet Merkez Bankası’nın Sermaye Hareketleri Genelgesi</w:t>
      </w:r>
      <w:r>
        <w:rPr>
          <w:rFonts w:ascii="Times New Roman" w:eastAsia="Times New Roman" w:hAnsi="Times New Roman" w:cs="Times New Roman"/>
          <w:sz w:val="24"/>
          <w:szCs w:val="24"/>
          <w:lang w:eastAsia="tr-TR"/>
        </w:rPr>
        <w:t xml:space="preserve"> </w:t>
      </w:r>
      <w:r w:rsidRPr="0014703B">
        <w:rPr>
          <w:rFonts w:ascii="Times New Roman" w:eastAsia="Times New Roman" w:hAnsi="Times New Roman" w:cs="Times New Roman"/>
          <w:sz w:val="24"/>
          <w:szCs w:val="24"/>
          <w:lang w:eastAsia="tr-TR"/>
        </w:rPr>
        <w:t>kapsamında yurt dışına verilecek krediler (Türkiye’de yerleşik kişilerce yurt dışında pay sahibi olduğu ortaklıklara, yurt dışındaki ana şirkete ve grup şirketlerine verilecek döviz veya Türk Lirası kredileri)</w:t>
      </w:r>
      <w:r>
        <w:rPr>
          <w:rFonts w:ascii="Times New Roman" w:eastAsia="Times New Roman" w:hAnsi="Times New Roman" w:cs="Times New Roman"/>
          <w:sz w:val="24"/>
          <w:szCs w:val="24"/>
          <w:lang w:eastAsia="tr-TR"/>
        </w:rPr>
        <w:t>,</w:t>
      </w:r>
      <w:r w:rsidRPr="0014703B">
        <w:rPr>
          <w:rFonts w:ascii="Times New Roman" w:eastAsia="Times New Roman" w:hAnsi="Times New Roman" w:cs="Times New Roman"/>
          <w:sz w:val="24"/>
          <w:szCs w:val="24"/>
          <w:lang w:eastAsia="tr-TR"/>
        </w:rPr>
        <w:t xml:space="preserve">   </w:t>
      </w:r>
    </w:p>
    <w:p w14:paraId="60EEA795" w14:textId="1E53E942" w:rsidR="0014703B" w:rsidRPr="0014703B" w:rsidRDefault="0014703B" w:rsidP="0014703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Pr="0014703B">
        <w:rPr>
          <w:rFonts w:ascii="Times New Roman" w:eastAsia="Times New Roman" w:hAnsi="Times New Roman" w:cs="Times New Roman"/>
          <w:sz w:val="24"/>
          <w:szCs w:val="24"/>
          <w:lang w:eastAsia="tr-TR"/>
        </w:rPr>
        <w:t xml:space="preserve">) Dışarıda yerleşik kişilerin, (yurt dışındaki yatırım ortaklıkları ve yatırım fonları </w:t>
      </w:r>
      <w:proofErr w:type="gramStart"/>
      <w:r w:rsidRPr="0014703B">
        <w:rPr>
          <w:rFonts w:ascii="Times New Roman" w:eastAsia="Times New Roman" w:hAnsi="Times New Roman" w:cs="Times New Roman"/>
          <w:sz w:val="24"/>
          <w:szCs w:val="24"/>
          <w:lang w:eastAsia="tr-TR"/>
        </w:rPr>
        <w:t>dahil</w:t>
      </w:r>
      <w:proofErr w:type="gramEnd"/>
      <w:r w:rsidRPr="0014703B">
        <w:rPr>
          <w:rFonts w:ascii="Times New Roman" w:eastAsia="Times New Roman" w:hAnsi="Times New Roman" w:cs="Times New Roman"/>
          <w:sz w:val="24"/>
          <w:szCs w:val="24"/>
          <w:lang w:eastAsia="tr-TR"/>
        </w:rPr>
        <w:t xml:space="preserve">) sermaye piyasası mevzuatına göre yetkili bulunan bankalar ve aracı kurumlar vasıtası ile satın alacakları, satacakları her türlü menkul kıymetler ile diğer sermaye piyasası araçlarını ve bu kıymetler ve araçlara ait gelirler ile bunların satış bedelleri, </w:t>
      </w:r>
    </w:p>
    <w:p w14:paraId="3E9FDFB6" w14:textId="77777777" w:rsidR="0014703B" w:rsidRPr="0014703B" w:rsidRDefault="0014703B" w:rsidP="0014703B">
      <w:pPr>
        <w:spacing w:after="0" w:line="240" w:lineRule="auto"/>
        <w:jc w:val="both"/>
        <w:rPr>
          <w:rFonts w:ascii="Times New Roman" w:eastAsia="Times New Roman" w:hAnsi="Times New Roman" w:cs="Times New Roman"/>
          <w:sz w:val="24"/>
          <w:szCs w:val="24"/>
          <w:lang w:eastAsia="tr-TR"/>
        </w:rPr>
      </w:pPr>
      <w:r w:rsidRPr="0014703B">
        <w:rPr>
          <w:rFonts w:ascii="Times New Roman" w:eastAsia="Times New Roman" w:hAnsi="Times New Roman" w:cs="Times New Roman"/>
          <w:sz w:val="24"/>
          <w:szCs w:val="24"/>
          <w:lang w:eastAsia="tr-TR"/>
        </w:rPr>
        <w:t>d) Türkiye'de yerleşik kişilerin; bankalar ve sermaye piyasası mevzuatına göre yetkili bulunan aracı kurumlar vasıtasıyla yurt dışındaki mali piyasalarda işlem gören menkul kıymetlerin ve diğer sermaye piyasası araçlarının alış bedelleri,</w:t>
      </w:r>
    </w:p>
    <w:p w14:paraId="16562821" w14:textId="77777777" w:rsidR="0014703B" w:rsidRPr="0014703B" w:rsidRDefault="0014703B" w:rsidP="0014703B">
      <w:pPr>
        <w:spacing w:after="0" w:line="240" w:lineRule="auto"/>
        <w:jc w:val="both"/>
        <w:rPr>
          <w:rFonts w:ascii="Times New Roman" w:eastAsia="Times New Roman" w:hAnsi="Times New Roman" w:cs="Times New Roman"/>
          <w:sz w:val="24"/>
          <w:szCs w:val="24"/>
          <w:lang w:eastAsia="tr-TR"/>
        </w:rPr>
      </w:pPr>
      <w:r w:rsidRPr="0014703B">
        <w:rPr>
          <w:rFonts w:ascii="Times New Roman" w:eastAsia="Times New Roman" w:hAnsi="Times New Roman" w:cs="Times New Roman"/>
          <w:sz w:val="24"/>
          <w:szCs w:val="24"/>
          <w:lang w:eastAsia="tr-TR"/>
        </w:rPr>
        <w:t xml:space="preserve">e) Dışarıda yerleşik kişilerin Türkiye'de satın aldıkları veya sahip oldukları gayrimenkul ve gayrimenkule bağlı ayni hakların gelirleri ve satış bedelleri, </w:t>
      </w:r>
    </w:p>
    <w:p w14:paraId="024E39C2" w14:textId="77777777" w:rsidR="0014703B" w:rsidRPr="0014703B" w:rsidRDefault="0014703B" w:rsidP="0014703B">
      <w:pPr>
        <w:spacing w:after="0" w:line="240" w:lineRule="auto"/>
        <w:jc w:val="both"/>
        <w:rPr>
          <w:rFonts w:ascii="Times New Roman" w:eastAsia="Times New Roman" w:hAnsi="Times New Roman" w:cs="Times New Roman"/>
          <w:sz w:val="24"/>
          <w:szCs w:val="24"/>
          <w:lang w:eastAsia="tr-TR"/>
        </w:rPr>
      </w:pPr>
      <w:r w:rsidRPr="0014703B">
        <w:rPr>
          <w:rFonts w:ascii="Times New Roman" w:eastAsia="Times New Roman" w:hAnsi="Times New Roman" w:cs="Times New Roman"/>
          <w:sz w:val="24"/>
          <w:szCs w:val="24"/>
          <w:lang w:eastAsia="tr-TR"/>
        </w:rPr>
        <w:t>f) Türkiye'de yerleşik kişilerce yurtdışında gayrimenkul ve gayrimenkule bağlı ayni hakların alış bedelleri,</w:t>
      </w:r>
    </w:p>
    <w:p w14:paraId="0E0A6AB2" w14:textId="46DA0DE2" w:rsidR="0014703B" w:rsidRPr="0014703B" w:rsidRDefault="0014703B" w:rsidP="0014703B">
      <w:pPr>
        <w:spacing w:after="0" w:line="240" w:lineRule="auto"/>
        <w:jc w:val="both"/>
        <w:rPr>
          <w:rFonts w:ascii="Times New Roman" w:eastAsia="Times New Roman" w:hAnsi="Times New Roman" w:cs="Times New Roman"/>
          <w:sz w:val="24"/>
          <w:szCs w:val="24"/>
          <w:lang w:eastAsia="tr-TR"/>
        </w:rPr>
      </w:pPr>
      <w:r w:rsidRPr="0014703B">
        <w:rPr>
          <w:rFonts w:ascii="Times New Roman" w:eastAsia="Times New Roman" w:hAnsi="Times New Roman" w:cs="Times New Roman"/>
          <w:sz w:val="24"/>
          <w:szCs w:val="24"/>
          <w:lang w:eastAsia="tr-TR"/>
        </w:rPr>
        <w:t xml:space="preserve">g) İthalat ve transit ticaret işlemlerine ilişkin transfer bedelleri, </w:t>
      </w:r>
    </w:p>
    <w:p w14:paraId="40ABF061" w14:textId="552DAECF" w:rsidR="0014703B" w:rsidRPr="0014703B" w:rsidRDefault="0014703B" w:rsidP="0014703B">
      <w:pPr>
        <w:spacing w:after="0" w:line="240" w:lineRule="auto"/>
        <w:jc w:val="both"/>
        <w:rPr>
          <w:rFonts w:ascii="Times New Roman" w:eastAsia="Times New Roman" w:hAnsi="Times New Roman" w:cs="Times New Roman"/>
          <w:sz w:val="24"/>
          <w:szCs w:val="24"/>
          <w:lang w:eastAsia="tr-TR"/>
        </w:rPr>
      </w:pPr>
      <w:r w:rsidRPr="0014703B">
        <w:rPr>
          <w:rFonts w:ascii="Times New Roman" w:eastAsia="Times New Roman" w:hAnsi="Times New Roman" w:cs="Times New Roman"/>
          <w:sz w:val="24"/>
          <w:szCs w:val="24"/>
          <w:lang w:eastAsia="tr-TR"/>
        </w:rPr>
        <w:t xml:space="preserve">ğ) Uluslararası nakliyat, bankacılık, sigortacılık, dışarıya yaptırılan hizmetler ve diğer görünmeyen işlemlerle ilgili transfer bedelleri, </w:t>
      </w:r>
    </w:p>
    <w:p w14:paraId="1F318F2F" w14:textId="2C17275D" w:rsidR="0014703B" w:rsidRPr="0014703B" w:rsidRDefault="0014703B" w:rsidP="0014703B">
      <w:pPr>
        <w:spacing w:after="0" w:line="240" w:lineRule="auto"/>
        <w:jc w:val="both"/>
        <w:rPr>
          <w:rFonts w:ascii="Times New Roman" w:eastAsia="Times New Roman" w:hAnsi="Times New Roman" w:cs="Times New Roman"/>
          <w:sz w:val="24"/>
          <w:szCs w:val="24"/>
          <w:lang w:eastAsia="tr-TR"/>
        </w:rPr>
      </w:pPr>
      <w:r w:rsidRPr="0014703B">
        <w:rPr>
          <w:rFonts w:ascii="Times New Roman" w:eastAsia="Times New Roman" w:hAnsi="Times New Roman" w:cs="Times New Roman"/>
          <w:sz w:val="24"/>
          <w:szCs w:val="24"/>
          <w:lang w:eastAsia="tr-TR"/>
        </w:rPr>
        <w:t>h) Yabancı yatırımcıların Türkiye’deki faaliyet ve işlemlerinden doğan net kar, temettü, satış, tasfiye ve tazminat bedelleri, lisans, yönetim ve benzeri anlaşmalar karşılığında ödenecek meblağlar,</w:t>
      </w:r>
      <w:r w:rsidRPr="0014703B">
        <w:rPr>
          <w:rFonts w:ascii="Times New Roman" w:eastAsia="Times New Roman" w:hAnsi="Times New Roman" w:cs="Times New Roman"/>
          <w:i/>
          <w:sz w:val="24"/>
          <w:szCs w:val="24"/>
          <w:lang w:eastAsia="tr-TR"/>
        </w:rPr>
        <w:t xml:space="preserve"> </w:t>
      </w:r>
    </w:p>
    <w:p w14:paraId="4B4EBEA9" w14:textId="0B734478" w:rsidR="0014703B" w:rsidRPr="0014703B" w:rsidRDefault="0014703B" w:rsidP="0014703B">
      <w:pPr>
        <w:spacing w:after="0" w:line="240" w:lineRule="auto"/>
        <w:jc w:val="both"/>
        <w:rPr>
          <w:rFonts w:ascii="Times New Roman" w:eastAsia="Times New Roman" w:hAnsi="Times New Roman" w:cs="Times New Roman"/>
          <w:sz w:val="24"/>
          <w:szCs w:val="24"/>
          <w:lang w:eastAsia="tr-TR"/>
        </w:rPr>
      </w:pPr>
      <w:r w:rsidRPr="0014703B">
        <w:rPr>
          <w:rFonts w:ascii="Times New Roman" w:eastAsia="Times New Roman" w:hAnsi="Times New Roman" w:cs="Times New Roman"/>
          <w:sz w:val="24"/>
          <w:szCs w:val="24"/>
          <w:lang w:eastAsia="tr-TR"/>
        </w:rPr>
        <w:t>ı) Yurt dışından temin edilen kredilere ait anapara geri ödemeleri ile faiz ve diğer ödemelerin transfer bedelleri,</w:t>
      </w:r>
      <w:r w:rsidRPr="0014703B">
        <w:rPr>
          <w:rFonts w:ascii="Times New Roman" w:eastAsia="Times New Roman" w:hAnsi="Times New Roman" w:cs="Times New Roman"/>
          <w:i/>
          <w:sz w:val="24"/>
          <w:szCs w:val="24"/>
          <w:lang w:eastAsia="tr-TR"/>
        </w:rPr>
        <w:t xml:space="preserve"> </w:t>
      </w:r>
    </w:p>
    <w:p w14:paraId="26F54944" w14:textId="099CE2E1" w:rsidR="0014703B" w:rsidRDefault="0014703B" w:rsidP="0014703B">
      <w:pPr>
        <w:spacing w:after="0" w:line="240" w:lineRule="auto"/>
        <w:jc w:val="both"/>
        <w:rPr>
          <w:rFonts w:ascii="Times New Roman" w:eastAsia="Times New Roman" w:hAnsi="Times New Roman" w:cs="Times New Roman"/>
          <w:i/>
          <w:sz w:val="24"/>
          <w:szCs w:val="24"/>
          <w:lang w:eastAsia="tr-TR"/>
        </w:rPr>
      </w:pPr>
      <w:r w:rsidRPr="0014703B">
        <w:rPr>
          <w:rFonts w:ascii="Times New Roman" w:eastAsia="Times New Roman" w:hAnsi="Times New Roman" w:cs="Times New Roman"/>
          <w:sz w:val="24"/>
          <w:szCs w:val="24"/>
          <w:lang w:eastAsia="tr-TR"/>
        </w:rPr>
        <w:t>i) Ham elmas ithal bedelleri,</w:t>
      </w:r>
      <w:r w:rsidRPr="0014703B">
        <w:rPr>
          <w:rFonts w:ascii="Times New Roman" w:eastAsia="Times New Roman" w:hAnsi="Times New Roman" w:cs="Times New Roman"/>
          <w:i/>
          <w:sz w:val="24"/>
          <w:szCs w:val="24"/>
          <w:lang w:eastAsia="tr-TR"/>
        </w:rPr>
        <w:t xml:space="preserve"> </w:t>
      </w:r>
    </w:p>
    <w:p w14:paraId="62B89480" w14:textId="77777777" w:rsidR="00AF2D2A" w:rsidRDefault="00AF2D2A" w:rsidP="0014703B">
      <w:pPr>
        <w:spacing w:after="0" w:line="240" w:lineRule="auto"/>
        <w:jc w:val="both"/>
        <w:rPr>
          <w:rFonts w:ascii="Times New Roman" w:eastAsia="Times New Roman" w:hAnsi="Times New Roman" w:cs="Times New Roman"/>
          <w:i/>
          <w:sz w:val="24"/>
          <w:szCs w:val="24"/>
          <w:lang w:eastAsia="tr-TR"/>
        </w:rPr>
      </w:pPr>
    </w:p>
    <w:p w14:paraId="2B087073" w14:textId="6D84515C" w:rsidR="0014703B" w:rsidRDefault="0014703B" w:rsidP="0014703B">
      <w:pPr>
        <w:spacing w:after="0" w:line="240" w:lineRule="auto"/>
        <w:jc w:val="both"/>
        <w:rPr>
          <w:rFonts w:ascii="Times New Roman" w:eastAsia="Times New Roman" w:hAnsi="Times New Roman" w:cs="Times New Roman"/>
          <w:b/>
          <w:i/>
          <w:sz w:val="24"/>
          <w:szCs w:val="24"/>
          <w:lang w:eastAsia="tr-TR"/>
        </w:rPr>
      </w:pPr>
      <w:r w:rsidRPr="0014703B">
        <w:rPr>
          <w:rFonts w:ascii="Times New Roman" w:eastAsia="Times New Roman" w:hAnsi="Times New Roman" w:cs="Times New Roman"/>
          <w:b/>
          <w:i/>
          <w:sz w:val="24"/>
          <w:szCs w:val="24"/>
          <w:u w:val="single"/>
          <w:lang w:eastAsia="tr-TR"/>
        </w:rPr>
        <w:t>Gümrük çıkış noktalarından çıkarılamaz.</w:t>
      </w:r>
      <w:r w:rsidRPr="0014703B">
        <w:rPr>
          <w:rFonts w:ascii="Times New Roman" w:eastAsia="Times New Roman" w:hAnsi="Times New Roman" w:cs="Times New Roman"/>
          <w:b/>
          <w:i/>
          <w:sz w:val="24"/>
          <w:szCs w:val="24"/>
          <w:lang w:eastAsia="tr-TR"/>
        </w:rPr>
        <w:t xml:space="preserve"> Bu kapsamdaki nakit ancak bankacılık sistemi vasıtasıyla çıkarılabilir.</w:t>
      </w:r>
    </w:p>
    <w:p w14:paraId="08322F49" w14:textId="77777777" w:rsidR="00AF2D2A" w:rsidRPr="0014703B" w:rsidRDefault="00AF2D2A" w:rsidP="0014703B">
      <w:pPr>
        <w:spacing w:after="0" w:line="240" w:lineRule="auto"/>
        <w:jc w:val="both"/>
        <w:rPr>
          <w:rFonts w:ascii="Times New Roman" w:eastAsia="Times New Roman" w:hAnsi="Times New Roman" w:cs="Times New Roman"/>
          <w:b/>
          <w:i/>
          <w:sz w:val="24"/>
          <w:szCs w:val="24"/>
          <w:lang w:eastAsia="tr-TR"/>
        </w:rPr>
      </w:pPr>
    </w:p>
    <w:p w14:paraId="7DCEAED6" w14:textId="1A465133" w:rsidR="0014703B" w:rsidRDefault="0014703B" w:rsidP="0014703B">
      <w:pPr>
        <w:spacing w:after="0" w:line="240" w:lineRule="auto"/>
        <w:jc w:val="both"/>
        <w:rPr>
          <w:rFonts w:ascii="Times New Roman" w:eastAsia="Times New Roman" w:hAnsi="Times New Roman" w:cs="Times New Roman"/>
          <w:sz w:val="24"/>
          <w:szCs w:val="24"/>
          <w:lang w:eastAsia="tr-TR"/>
        </w:rPr>
      </w:pPr>
      <w:r w:rsidRPr="00515309">
        <w:rPr>
          <w:rFonts w:ascii="Times New Roman" w:eastAsia="Times New Roman" w:hAnsi="Times New Roman" w:cs="Times New Roman"/>
          <w:b/>
          <w:sz w:val="24"/>
          <w:szCs w:val="24"/>
          <w:lang w:eastAsia="tr-TR"/>
        </w:rPr>
        <w:t>3)</w:t>
      </w:r>
      <w:r w:rsidRPr="0014703B">
        <w:rPr>
          <w:rFonts w:ascii="Times New Roman" w:eastAsia="Times New Roman" w:hAnsi="Times New Roman" w:cs="Times New Roman"/>
          <w:sz w:val="24"/>
          <w:szCs w:val="24"/>
          <w:lang w:eastAsia="tr-TR"/>
        </w:rPr>
        <w:t xml:space="preserve"> Yurt dışına çıkışta yapılacak kontroller "Yurt İçine Nakit Girişi" bölümünde belirtilen usulde yapılır. Çıkarılan nakdin miktarı ile bulunulan beyanın doğruluğu gerekirse fiziki olarak kontrol edilir. Bu kısmın 1 inci maddesinde belirtilen miktarlar üzerindeki nakdin beyan edilmeden çıkarıldığının veya yanlış ya da yanıltıcı beyan yapıldığının tespiti halinde doğru bilgileri içerecek şekilde düzenlenen Nakit Beyan Formu gümrük personeli ile beyanda bulunan yolcu tarafından imzalanır. Söz konusu nakit gümrük idaresi tarafından muhafaza altına alınır. Konu,</w:t>
      </w:r>
      <w:r>
        <w:rPr>
          <w:rFonts w:ascii="Times New Roman" w:eastAsia="Times New Roman" w:hAnsi="Times New Roman" w:cs="Times New Roman"/>
          <w:sz w:val="24"/>
          <w:szCs w:val="24"/>
          <w:lang w:eastAsia="tr-TR"/>
        </w:rPr>
        <w:t xml:space="preserve"> 1567 </w:t>
      </w:r>
      <w:r w:rsidRPr="0014703B">
        <w:rPr>
          <w:rFonts w:ascii="Times New Roman" w:eastAsia="Times New Roman" w:hAnsi="Times New Roman" w:cs="Times New Roman"/>
          <w:sz w:val="24"/>
          <w:szCs w:val="24"/>
          <w:lang w:eastAsia="tr-TR"/>
        </w:rPr>
        <w:t xml:space="preserve">sayılı Türk Parasının Kıymetini Koruma Hakkında Kanunun </w:t>
      </w:r>
      <w:r w:rsidRPr="0014703B">
        <w:rPr>
          <w:rFonts w:ascii="Times New Roman" w:eastAsia="Times New Roman" w:hAnsi="Times New Roman" w:cs="Times New Roman"/>
          <w:sz w:val="24"/>
          <w:szCs w:val="24"/>
          <w:lang w:eastAsia="tr-TR"/>
        </w:rPr>
        <w:lastRenderedPageBreak/>
        <w:t>3</w:t>
      </w:r>
      <w:r w:rsidR="00515309">
        <w:rPr>
          <w:rFonts w:ascii="Times New Roman" w:eastAsia="Times New Roman" w:hAnsi="Times New Roman" w:cs="Times New Roman"/>
          <w:sz w:val="24"/>
          <w:szCs w:val="24"/>
          <w:lang w:eastAsia="tr-TR"/>
        </w:rPr>
        <w:t>.</w:t>
      </w:r>
      <w:r w:rsidRPr="0014703B">
        <w:rPr>
          <w:rFonts w:ascii="Times New Roman" w:eastAsia="Times New Roman" w:hAnsi="Times New Roman" w:cs="Times New Roman"/>
          <w:sz w:val="24"/>
          <w:szCs w:val="24"/>
          <w:lang w:eastAsia="tr-TR"/>
        </w:rPr>
        <w:t>maddesinin birinci fıkrası uyarınca Cumhuriyet Savcılığına bildirilir ve alınacak talimata göre hareket edilir. Ayrıca, konu hakkında Mali Suçları Araştırma Kurulu Başkanlığı’na bilgi verilir.</w:t>
      </w:r>
    </w:p>
    <w:p w14:paraId="16A5D830" w14:textId="77777777" w:rsidR="00515309" w:rsidRPr="0014703B" w:rsidRDefault="00515309" w:rsidP="0014703B">
      <w:pPr>
        <w:spacing w:after="0" w:line="240" w:lineRule="auto"/>
        <w:jc w:val="both"/>
        <w:rPr>
          <w:rFonts w:ascii="Times New Roman" w:eastAsia="Times New Roman" w:hAnsi="Times New Roman" w:cs="Times New Roman"/>
          <w:sz w:val="24"/>
          <w:szCs w:val="24"/>
          <w:lang w:eastAsia="tr-TR"/>
        </w:rPr>
      </w:pPr>
    </w:p>
    <w:p w14:paraId="7D163762" w14:textId="712B198D" w:rsidR="0014703B" w:rsidRPr="00515309" w:rsidRDefault="00515309" w:rsidP="0014703B">
      <w:pPr>
        <w:spacing w:after="0" w:line="240" w:lineRule="auto"/>
        <w:jc w:val="both"/>
        <w:rPr>
          <w:rFonts w:ascii="Times New Roman" w:eastAsia="Times New Roman" w:hAnsi="Times New Roman" w:cs="Times New Roman"/>
          <w:b/>
          <w:bCs/>
          <w:sz w:val="28"/>
          <w:szCs w:val="28"/>
          <w:lang w:eastAsia="tr-TR"/>
        </w:rPr>
      </w:pPr>
      <w:proofErr w:type="gramStart"/>
      <w:r w:rsidRPr="00515309">
        <w:rPr>
          <w:rFonts w:ascii="Times New Roman" w:eastAsia="Times New Roman" w:hAnsi="Times New Roman" w:cs="Times New Roman"/>
          <w:b/>
          <w:bCs/>
          <w:sz w:val="32"/>
          <w:szCs w:val="32"/>
          <w:lang w:eastAsia="tr-TR"/>
        </w:rPr>
        <w:t>b</w:t>
      </w:r>
      <w:proofErr w:type="gramEnd"/>
      <w:r w:rsidRPr="00515309">
        <w:rPr>
          <w:rFonts w:ascii="Times New Roman" w:eastAsia="Times New Roman" w:hAnsi="Times New Roman" w:cs="Times New Roman"/>
          <w:b/>
          <w:bCs/>
          <w:sz w:val="32"/>
          <w:szCs w:val="32"/>
          <w:lang w:eastAsia="tr-TR"/>
        </w:rPr>
        <w:t>-</w:t>
      </w:r>
      <w:r w:rsidR="0014703B" w:rsidRPr="00515309">
        <w:rPr>
          <w:rFonts w:ascii="Times New Roman" w:eastAsia="Times New Roman" w:hAnsi="Times New Roman" w:cs="Times New Roman"/>
          <w:b/>
          <w:bCs/>
          <w:sz w:val="28"/>
          <w:szCs w:val="28"/>
          <w:lang w:eastAsia="tr-TR"/>
        </w:rPr>
        <w:t xml:space="preserve"> 5549 sayılı Suç Gelirlerinin Aklanmasının Önlenmesi Hakkında Kanun ve İlgili Mevzuat Kapsamında Uyulması Gereken Hususlar</w:t>
      </w:r>
    </w:p>
    <w:p w14:paraId="1D803574" w14:textId="77777777" w:rsidR="00515309" w:rsidRPr="0014703B" w:rsidRDefault="00515309" w:rsidP="0014703B">
      <w:pPr>
        <w:spacing w:after="0" w:line="240" w:lineRule="auto"/>
        <w:jc w:val="both"/>
        <w:rPr>
          <w:rFonts w:ascii="Times New Roman" w:eastAsia="Times New Roman" w:hAnsi="Times New Roman" w:cs="Times New Roman"/>
          <w:b/>
          <w:bCs/>
          <w:sz w:val="24"/>
          <w:szCs w:val="24"/>
          <w:lang w:eastAsia="tr-TR"/>
        </w:rPr>
      </w:pPr>
    </w:p>
    <w:p w14:paraId="58579D51" w14:textId="7C135566" w:rsidR="0014703B" w:rsidRPr="0014703B" w:rsidRDefault="00515309" w:rsidP="0014703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w:t>
      </w:r>
      <w:r w:rsidR="0014703B" w:rsidRPr="0014703B">
        <w:rPr>
          <w:rFonts w:ascii="Times New Roman" w:eastAsia="Times New Roman" w:hAnsi="Times New Roman" w:cs="Times New Roman"/>
          <w:sz w:val="24"/>
          <w:szCs w:val="24"/>
          <w:lang w:eastAsia="tr-TR"/>
        </w:rPr>
        <w:t xml:space="preserve"> 25.000 TL ile 10.000 Avro veya eşitinin aşılması durumunda, 1567 sayılı Türk Parasının Kıymetini Koruma Hakkında Kanunu ve ilgili mevzuata göre işlem yapılır. </w:t>
      </w:r>
    </w:p>
    <w:p w14:paraId="343B09DD" w14:textId="77777777" w:rsidR="0014703B" w:rsidRPr="0014703B" w:rsidRDefault="0014703B" w:rsidP="0014703B">
      <w:pPr>
        <w:spacing w:after="0" w:line="240" w:lineRule="auto"/>
        <w:jc w:val="both"/>
        <w:rPr>
          <w:rFonts w:ascii="Times New Roman" w:eastAsia="Times New Roman" w:hAnsi="Times New Roman" w:cs="Times New Roman"/>
          <w:sz w:val="24"/>
          <w:szCs w:val="24"/>
          <w:lang w:eastAsia="tr-TR"/>
        </w:rPr>
      </w:pPr>
      <w:r w:rsidRPr="0014703B">
        <w:rPr>
          <w:rFonts w:ascii="Times New Roman" w:eastAsia="Times New Roman" w:hAnsi="Times New Roman" w:cs="Times New Roman"/>
          <w:sz w:val="24"/>
          <w:szCs w:val="24"/>
          <w:lang w:eastAsia="tr-TR"/>
        </w:rPr>
        <w:t xml:space="preserve">Yurt dışına çıkarılmakta olan nakit ile ilgili olarak gümrük idaresi tarafından açıklama istenebilir. Gümrük idaresince istenen açıklamanın eksik yapıldığının veya hiç yapılmadığının anlaşılması halinde, Nakit Açıklama Tutanağı düzenlenir. Nakit Açıklama Tutanağı en az iki memur ile açıklamada bulunan yolcu tarafından imzalanır. Tutanakların bir örneği Mali Suçları Araştırma Kurulu Başkanlığı’na gönderilir. </w:t>
      </w:r>
    </w:p>
    <w:p w14:paraId="74F8E0A2" w14:textId="77777777" w:rsidR="00515309" w:rsidRDefault="00515309" w:rsidP="0014703B">
      <w:pPr>
        <w:spacing w:after="0" w:line="240" w:lineRule="auto"/>
        <w:jc w:val="both"/>
        <w:rPr>
          <w:rFonts w:ascii="Times New Roman" w:eastAsia="Times New Roman" w:hAnsi="Times New Roman" w:cs="Times New Roman"/>
          <w:sz w:val="24"/>
          <w:szCs w:val="24"/>
          <w:lang w:eastAsia="tr-TR"/>
        </w:rPr>
      </w:pPr>
    </w:p>
    <w:p w14:paraId="3C473BFF" w14:textId="293E717D" w:rsidR="002B40F1" w:rsidRDefault="0014703B" w:rsidP="002B40F1">
      <w:pPr>
        <w:spacing w:after="0" w:line="240" w:lineRule="auto"/>
        <w:jc w:val="both"/>
        <w:rPr>
          <w:rFonts w:ascii="Times New Roman" w:eastAsia="Times New Roman" w:hAnsi="Times New Roman" w:cs="Times New Roman"/>
          <w:i/>
          <w:lang w:eastAsia="tr-TR"/>
        </w:rPr>
      </w:pPr>
      <w:r w:rsidRPr="0014703B">
        <w:rPr>
          <w:rFonts w:ascii="Times New Roman" w:eastAsia="Times New Roman" w:hAnsi="Times New Roman" w:cs="Times New Roman"/>
          <w:sz w:val="24"/>
          <w:szCs w:val="24"/>
          <w:lang w:eastAsia="tr-TR"/>
        </w:rPr>
        <w:t>Ayrıca</w:t>
      </w:r>
      <w:r w:rsidR="00015C3A">
        <w:rPr>
          <w:rFonts w:ascii="Times New Roman" w:eastAsia="Times New Roman" w:hAnsi="Times New Roman" w:cs="Times New Roman"/>
          <w:sz w:val="24"/>
          <w:szCs w:val="24"/>
          <w:lang w:eastAsia="tr-TR"/>
        </w:rPr>
        <w:t>,</w:t>
      </w:r>
      <w:r w:rsidRPr="0014703B">
        <w:rPr>
          <w:rFonts w:ascii="Times New Roman" w:eastAsia="Times New Roman" w:hAnsi="Times New Roman" w:cs="Times New Roman"/>
          <w:sz w:val="24"/>
          <w:szCs w:val="24"/>
          <w:lang w:eastAsia="tr-TR"/>
        </w:rPr>
        <w:t xml:space="preserve"> gümrük idaresi tarafından 5549 sayılı Suç Gelirlerinin Aklanmasının Önlenmesi Hakkında Kanunun 16</w:t>
      </w:r>
      <w:r w:rsidR="00614BE2">
        <w:rPr>
          <w:rFonts w:ascii="Times New Roman" w:eastAsia="Times New Roman" w:hAnsi="Times New Roman" w:cs="Times New Roman"/>
          <w:sz w:val="24"/>
          <w:szCs w:val="24"/>
          <w:lang w:eastAsia="tr-TR"/>
        </w:rPr>
        <w:t>.</w:t>
      </w:r>
      <w:r w:rsidRPr="0014703B">
        <w:rPr>
          <w:rFonts w:ascii="Times New Roman" w:eastAsia="Times New Roman" w:hAnsi="Times New Roman" w:cs="Times New Roman"/>
          <w:sz w:val="24"/>
          <w:szCs w:val="24"/>
          <w:lang w:eastAsia="tr-TR"/>
        </w:rPr>
        <w:t>maddesi gereğince; açıklanmayan miktarın %</w:t>
      </w:r>
      <w:r w:rsidR="002B40F1">
        <w:rPr>
          <w:rFonts w:ascii="Times New Roman" w:eastAsia="Times New Roman" w:hAnsi="Times New Roman" w:cs="Times New Roman"/>
          <w:sz w:val="24"/>
          <w:szCs w:val="24"/>
          <w:lang w:eastAsia="tr-TR"/>
        </w:rPr>
        <w:t xml:space="preserve"> </w:t>
      </w:r>
      <w:r w:rsidRPr="0014703B">
        <w:rPr>
          <w:rFonts w:ascii="Times New Roman" w:eastAsia="Times New Roman" w:hAnsi="Times New Roman" w:cs="Times New Roman"/>
          <w:sz w:val="24"/>
          <w:szCs w:val="24"/>
          <w:lang w:eastAsia="tr-TR"/>
        </w:rPr>
        <w:t>10’u tutarında idari para cezası uygulanarak yolcu beraberindeki tüm nakit muhafaza altına alınır. 1567 sayılı Kanunun 3</w:t>
      </w:r>
      <w:r w:rsidR="002B40F1">
        <w:rPr>
          <w:rFonts w:ascii="Times New Roman" w:eastAsia="Times New Roman" w:hAnsi="Times New Roman" w:cs="Times New Roman"/>
          <w:sz w:val="24"/>
          <w:szCs w:val="24"/>
          <w:lang w:eastAsia="tr-TR"/>
        </w:rPr>
        <w:t>.</w:t>
      </w:r>
      <w:r w:rsidRPr="0014703B">
        <w:rPr>
          <w:rFonts w:ascii="Times New Roman" w:eastAsia="Times New Roman" w:hAnsi="Times New Roman" w:cs="Times New Roman"/>
          <w:sz w:val="24"/>
          <w:szCs w:val="24"/>
          <w:lang w:eastAsia="tr-TR"/>
        </w:rPr>
        <w:t>maddesinin birinci fıkrası uyarınca Cumhuriyet Savcılığına bildirilir ve alınacak talimata göre hareket edilir</w:t>
      </w:r>
      <w:r w:rsidRPr="00AF2D2A">
        <w:rPr>
          <w:rFonts w:ascii="Times New Roman" w:eastAsia="Times New Roman" w:hAnsi="Times New Roman" w:cs="Times New Roman"/>
          <w:sz w:val="24"/>
          <w:szCs w:val="24"/>
          <w:lang w:eastAsia="tr-TR"/>
        </w:rPr>
        <w:t xml:space="preserve">. </w:t>
      </w:r>
      <w:r w:rsidR="002B40F1" w:rsidRPr="00AF2D2A">
        <w:rPr>
          <w:rFonts w:ascii="Times New Roman" w:eastAsia="Times New Roman" w:hAnsi="Times New Roman" w:cs="Times New Roman"/>
          <w:i/>
          <w:lang w:eastAsia="tr-TR"/>
        </w:rPr>
        <w:t>2022 yılı için 8.000-TL’ye kadar olan farklar için bu fıkra hükmü uygulanmaz.</w:t>
      </w:r>
      <w:r w:rsidR="004F379F">
        <w:rPr>
          <w:rFonts w:ascii="Times New Roman" w:eastAsia="Times New Roman" w:hAnsi="Times New Roman" w:cs="Times New Roman"/>
          <w:i/>
          <w:lang w:eastAsia="tr-TR"/>
        </w:rPr>
        <w:t xml:space="preserve"> (2023 yılı için yeniden değerleme oranı olan % 122,93 oranında artırılmış olması gerektiğinden, 2023 yılı için 17.830-TL’ye </w:t>
      </w:r>
      <w:r w:rsidR="004F379F" w:rsidRPr="004F379F">
        <w:rPr>
          <w:rFonts w:ascii="Times New Roman" w:eastAsia="Times New Roman" w:hAnsi="Times New Roman" w:cs="Times New Roman"/>
          <w:i/>
          <w:lang w:eastAsia="tr-TR"/>
        </w:rPr>
        <w:t>kadar olan farklar için bu fıkra hükmü</w:t>
      </w:r>
      <w:r w:rsidR="00294B83">
        <w:rPr>
          <w:rFonts w:ascii="Times New Roman" w:eastAsia="Times New Roman" w:hAnsi="Times New Roman" w:cs="Times New Roman"/>
          <w:i/>
          <w:lang w:eastAsia="tr-TR"/>
        </w:rPr>
        <w:t>nün</w:t>
      </w:r>
      <w:r w:rsidR="004F379F" w:rsidRPr="004F379F">
        <w:rPr>
          <w:rFonts w:ascii="Times New Roman" w:eastAsia="Times New Roman" w:hAnsi="Times New Roman" w:cs="Times New Roman"/>
          <w:i/>
          <w:lang w:eastAsia="tr-TR"/>
        </w:rPr>
        <w:t xml:space="preserve"> uygulanma</w:t>
      </w:r>
      <w:r w:rsidR="004F379F">
        <w:rPr>
          <w:rFonts w:ascii="Times New Roman" w:eastAsia="Times New Roman" w:hAnsi="Times New Roman" w:cs="Times New Roman"/>
          <w:i/>
          <w:lang w:eastAsia="tr-TR"/>
        </w:rPr>
        <w:t xml:space="preserve">ması gerekir).  </w:t>
      </w:r>
    </w:p>
    <w:p w14:paraId="624DD696" w14:textId="1B12D377" w:rsidR="002B40F1" w:rsidRDefault="002B40F1" w:rsidP="002B40F1">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14:paraId="20E8FDB6" w14:textId="1F79A88E" w:rsidR="00F143FD" w:rsidRDefault="0014703B" w:rsidP="00F143FD">
      <w:pPr>
        <w:spacing w:after="0" w:line="240" w:lineRule="auto"/>
        <w:jc w:val="both"/>
        <w:rPr>
          <w:rFonts w:ascii="Times New Roman" w:eastAsia="Times New Roman" w:hAnsi="Times New Roman" w:cs="Times New Roman"/>
          <w:b/>
          <w:lang w:eastAsia="tr-TR"/>
        </w:rPr>
      </w:pPr>
      <w:r w:rsidRPr="0014703B">
        <w:rPr>
          <w:rFonts w:ascii="Times New Roman" w:eastAsia="Times New Roman" w:hAnsi="Times New Roman" w:cs="Times New Roman"/>
          <w:sz w:val="24"/>
          <w:szCs w:val="24"/>
          <w:lang w:eastAsia="tr-TR"/>
        </w:rPr>
        <w:t xml:space="preserve">Yolcunun doğru bilgi verdiğinin anlaşılması halinde ise "Yurt </w:t>
      </w:r>
      <w:r w:rsidR="00015C3A">
        <w:rPr>
          <w:rFonts w:ascii="Times New Roman" w:eastAsia="Times New Roman" w:hAnsi="Times New Roman" w:cs="Times New Roman"/>
          <w:sz w:val="24"/>
          <w:szCs w:val="24"/>
          <w:lang w:eastAsia="tr-TR"/>
        </w:rPr>
        <w:t>İçine Nakit Girişi" bölümünün “</w:t>
      </w:r>
      <w:r w:rsidRPr="0014703B">
        <w:rPr>
          <w:rFonts w:ascii="Times New Roman" w:eastAsia="Times New Roman" w:hAnsi="Times New Roman" w:cs="Times New Roman"/>
          <w:sz w:val="24"/>
          <w:szCs w:val="24"/>
          <w:lang w:eastAsia="tr-TR"/>
        </w:rPr>
        <w:t>5549 sayılı Suç Gelirlerinin Aklanmasının Önlenmesi Hakkında Kanun ve İlgili Mevzuat Kapsamında Uyulması Gereken Hususlar” başlıklı kısmının, 3</w:t>
      </w:r>
      <w:r w:rsidR="00015C3A">
        <w:rPr>
          <w:rFonts w:ascii="Times New Roman" w:eastAsia="Times New Roman" w:hAnsi="Times New Roman" w:cs="Times New Roman"/>
          <w:sz w:val="24"/>
          <w:szCs w:val="24"/>
          <w:lang w:eastAsia="tr-TR"/>
        </w:rPr>
        <w:t>.</w:t>
      </w:r>
      <w:r w:rsidRPr="0014703B">
        <w:rPr>
          <w:rFonts w:ascii="Times New Roman" w:eastAsia="Times New Roman" w:hAnsi="Times New Roman" w:cs="Times New Roman"/>
          <w:sz w:val="24"/>
          <w:szCs w:val="24"/>
          <w:lang w:eastAsia="tr-TR"/>
        </w:rPr>
        <w:t>maddesinde açıklandığı şekilde işlem yapılır</w:t>
      </w:r>
      <w:r w:rsidR="00AF2D2A">
        <w:rPr>
          <w:rFonts w:ascii="Times New Roman" w:eastAsia="Times New Roman" w:hAnsi="Times New Roman" w:cs="Times New Roman"/>
          <w:sz w:val="24"/>
          <w:szCs w:val="24"/>
          <w:lang w:eastAsia="tr-TR"/>
        </w:rPr>
        <w:t>.</w:t>
      </w:r>
      <w:r w:rsidR="00F143FD">
        <w:rPr>
          <w:rFonts w:ascii="Times New Roman" w:eastAsia="Times New Roman" w:hAnsi="Times New Roman" w:cs="Times New Roman"/>
          <w:sz w:val="24"/>
          <w:szCs w:val="24"/>
          <w:lang w:eastAsia="tr-TR"/>
        </w:rPr>
        <w:t xml:space="preserve"> </w:t>
      </w:r>
    </w:p>
    <w:p w14:paraId="255A024A" w14:textId="77777777" w:rsidR="00F143FD" w:rsidRDefault="00F143FD" w:rsidP="00F143FD">
      <w:pPr>
        <w:spacing w:after="0" w:line="240" w:lineRule="auto"/>
        <w:jc w:val="both"/>
        <w:rPr>
          <w:rFonts w:ascii="Times New Roman" w:eastAsia="Times New Roman" w:hAnsi="Times New Roman" w:cs="Times New Roman"/>
          <w:b/>
          <w:lang w:eastAsia="tr-TR"/>
        </w:rPr>
      </w:pPr>
    </w:p>
    <w:p w14:paraId="521C72E3" w14:textId="77B22AA7" w:rsidR="001D72FF" w:rsidRPr="006B03A7" w:rsidRDefault="00614BE2" w:rsidP="001D72FF">
      <w:pPr>
        <w:spacing w:after="0" w:line="240" w:lineRule="auto"/>
        <w:jc w:val="both"/>
        <w:rPr>
          <w:rFonts w:ascii="Times New Roman" w:eastAsia="Times New Roman" w:hAnsi="Times New Roman" w:cs="Times New Roman"/>
          <w:b/>
          <w:noProof/>
          <w:sz w:val="32"/>
          <w:szCs w:val="32"/>
          <w:lang w:eastAsia="tr-TR"/>
        </w:rPr>
      </w:pPr>
      <w:r>
        <w:rPr>
          <w:rFonts w:ascii="Times New Roman" w:eastAsia="Times New Roman" w:hAnsi="Times New Roman" w:cs="Times New Roman"/>
          <w:b/>
          <w:noProof/>
          <w:sz w:val="32"/>
          <w:szCs w:val="32"/>
          <w:lang w:eastAsia="tr-TR"/>
        </w:rPr>
        <w:t>6</w:t>
      </w:r>
      <w:r w:rsidR="006B03A7" w:rsidRPr="006B03A7">
        <w:rPr>
          <w:rFonts w:ascii="Times New Roman" w:eastAsia="Times New Roman" w:hAnsi="Times New Roman" w:cs="Times New Roman"/>
          <w:b/>
          <w:noProof/>
          <w:sz w:val="32"/>
          <w:szCs w:val="32"/>
          <w:lang w:eastAsia="tr-TR"/>
        </w:rPr>
        <w:t xml:space="preserve">- </w:t>
      </w:r>
      <w:r w:rsidR="003F04A5" w:rsidRPr="006B03A7">
        <w:rPr>
          <w:rFonts w:ascii="Times New Roman" w:eastAsia="Times New Roman" w:hAnsi="Times New Roman" w:cs="Times New Roman"/>
          <w:b/>
          <w:noProof/>
          <w:sz w:val="32"/>
          <w:szCs w:val="32"/>
          <w:lang w:eastAsia="tr-TR"/>
        </w:rPr>
        <w:t xml:space="preserve">Türkiye’ye </w:t>
      </w:r>
      <w:r w:rsidR="00601B42" w:rsidRPr="006B03A7">
        <w:rPr>
          <w:rFonts w:ascii="Times New Roman" w:eastAsia="Times New Roman" w:hAnsi="Times New Roman" w:cs="Times New Roman"/>
          <w:b/>
          <w:noProof/>
          <w:sz w:val="32"/>
          <w:szCs w:val="32"/>
          <w:lang w:eastAsia="tr-TR"/>
        </w:rPr>
        <w:t>Yabancı Sermaye İthali</w:t>
      </w:r>
    </w:p>
    <w:p w14:paraId="0BCC38D7" w14:textId="77777777" w:rsidR="001D72FF" w:rsidRPr="001D72FF" w:rsidRDefault="001D72FF" w:rsidP="001D72FF">
      <w:pPr>
        <w:spacing w:after="0" w:line="240" w:lineRule="auto"/>
        <w:jc w:val="both"/>
        <w:rPr>
          <w:rFonts w:ascii="Times New Roman" w:eastAsia="Times New Roman" w:hAnsi="Times New Roman" w:cs="Times New Roman"/>
          <w:b/>
          <w:noProof/>
          <w:sz w:val="28"/>
          <w:szCs w:val="28"/>
          <w:lang w:eastAsia="tr-TR"/>
        </w:rPr>
      </w:pPr>
    </w:p>
    <w:p w14:paraId="28704F33" w14:textId="4A1BC8E4" w:rsidR="001D72FF" w:rsidRPr="001D72FF" w:rsidRDefault="001D72FF" w:rsidP="001D72FF">
      <w:pPr>
        <w:spacing w:after="0" w:line="240" w:lineRule="auto"/>
        <w:jc w:val="both"/>
        <w:rPr>
          <w:rFonts w:ascii="Times New Roman" w:eastAsia="Times New Roman" w:hAnsi="Times New Roman" w:cs="Times New Roman"/>
          <w:noProof/>
          <w:sz w:val="24"/>
          <w:szCs w:val="24"/>
          <w:lang w:eastAsia="tr-TR"/>
        </w:rPr>
      </w:pPr>
      <w:r w:rsidRPr="001D72FF">
        <w:rPr>
          <w:rFonts w:ascii="Times New Roman" w:eastAsia="Times New Roman" w:hAnsi="Times New Roman" w:cs="Times New Roman"/>
          <w:b/>
          <w:noProof/>
          <w:sz w:val="24"/>
          <w:szCs w:val="24"/>
          <w:lang w:eastAsia="tr-TR"/>
        </w:rPr>
        <w:t>1)</w:t>
      </w:r>
      <w:r w:rsidRPr="001D72FF">
        <w:rPr>
          <w:rFonts w:ascii="Times New Roman" w:eastAsia="Times New Roman" w:hAnsi="Times New Roman" w:cs="Times New Roman"/>
          <w:noProof/>
          <w:sz w:val="24"/>
          <w:szCs w:val="24"/>
          <w:lang w:eastAsia="tr-TR"/>
        </w:rPr>
        <w:t xml:space="preserve"> </w:t>
      </w:r>
      <w:r w:rsidR="003F04A5" w:rsidRPr="003F04A5">
        <w:rPr>
          <w:rFonts w:ascii="Times New Roman" w:eastAsia="Times New Roman" w:hAnsi="Times New Roman" w:cs="Times New Roman"/>
          <w:noProof/>
          <w:sz w:val="24"/>
          <w:szCs w:val="24"/>
          <w:lang w:eastAsia="tr-TR"/>
        </w:rPr>
        <w:t>Yabancı yatırımcıların Türkiye’de yeni şirket kurmak, şube açmak, mevcut bir şirkete doğrudan veya dolaylı iştirak etmek, sermaye artışında bulunmak ya da ortaklık payını devralmak suretiyle yatırım yapmaları 4875 sayılı Doğrudan Yabancı Yatırımlar Kanunu ve buna bağlı olarak oluşturulan mevzuat</w:t>
      </w:r>
      <w:r w:rsidR="005B6789">
        <w:rPr>
          <w:rFonts w:ascii="Times New Roman" w:eastAsia="Times New Roman" w:hAnsi="Times New Roman" w:cs="Times New Roman"/>
          <w:noProof/>
          <w:sz w:val="24"/>
          <w:szCs w:val="24"/>
          <w:lang w:eastAsia="tr-TR"/>
        </w:rPr>
        <w:t xml:space="preserve"> ile </w:t>
      </w:r>
      <w:r w:rsidR="003F04A5" w:rsidRPr="003F04A5">
        <w:rPr>
          <w:rFonts w:ascii="Times New Roman" w:eastAsia="Times New Roman" w:hAnsi="Times New Roman" w:cs="Times New Roman"/>
          <w:noProof/>
          <w:sz w:val="24"/>
          <w:szCs w:val="24"/>
          <w:lang w:eastAsia="tr-TR"/>
        </w:rPr>
        <w:t>uluslararası anlaşmalar ve özel kanun hükümleri tarafından aksi öngörülmedikçe serbesttir.</w:t>
      </w:r>
    </w:p>
    <w:p w14:paraId="779B1E1B" w14:textId="0544B5B2" w:rsidR="001D72FF" w:rsidRPr="001D72FF" w:rsidRDefault="001D72FF" w:rsidP="001D72FF">
      <w:pPr>
        <w:spacing w:after="0" w:line="240" w:lineRule="auto"/>
        <w:jc w:val="both"/>
        <w:rPr>
          <w:rFonts w:ascii="Times New Roman" w:eastAsia="Times New Roman" w:hAnsi="Times New Roman" w:cs="Times New Roman"/>
          <w:noProof/>
          <w:sz w:val="24"/>
          <w:szCs w:val="24"/>
          <w:lang w:eastAsia="tr-TR"/>
        </w:rPr>
      </w:pPr>
      <w:r w:rsidRPr="001D72FF">
        <w:rPr>
          <w:rFonts w:ascii="Times New Roman" w:eastAsia="Times New Roman" w:hAnsi="Times New Roman" w:cs="Times New Roman"/>
          <w:b/>
          <w:noProof/>
          <w:sz w:val="24"/>
          <w:szCs w:val="24"/>
          <w:lang w:eastAsia="tr-TR"/>
        </w:rPr>
        <w:t>2)</w:t>
      </w:r>
      <w:r w:rsidRPr="001D72FF">
        <w:rPr>
          <w:rFonts w:ascii="Times New Roman" w:eastAsia="Times New Roman" w:hAnsi="Times New Roman" w:cs="Times New Roman"/>
          <w:noProof/>
          <w:sz w:val="24"/>
          <w:szCs w:val="24"/>
          <w:lang w:eastAsia="tr-TR"/>
        </w:rPr>
        <w:t xml:space="preserve"> Yabancı yatırımcıların Türkiye’deki faaliyet ve işlemlerinden doğan net kâr, temettü, satış, tasfiye ve tazminat bedelleri, lisans, yönetim ve benzeri anlaşmalar karşılığında ödenecek meblağlar bankalar</w:t>
      </w:r>
      <w:r w:rsidR="005B6789">
        <w:rPr>
          <w:rFonts w:ascii="Times New Roman" w:eastAsia="Times New Roman" w:hAnsi="Times New Roman" w:cs="Times New Roman"/>
          <w:noProof/>
          <w:sz w:val="24"/>
          <w:szCs w:val="24"/>
          <w:lang w:eastAsia="tr-TR"/>
        </w:rPr>
        <w:t xml:space="preserve"> ve özel finans kurumları</w:t>
      </w:r>
      <w:r w:rsidRPr="001D72FF">
        <w:rPr>
          <w:rFonts w:ascii="Times New Roman" w:eastAsia="Times New Roman" w:hAnsi="Times New Roman" w:cs="Times New Roman"/>
          <w:noProof/>
          <w:sz w:val="24"/>
          <w:szCs w:val="24"/>
          <w:lang w:eastAsia="tr-TR"/>
        </w:rPr>
        <w:t xml:space="preserve"> aracılığı</w:t>
      </w:r>
      <w:r w:rsidR="005B6789">
        <w:rPr>
          <w:rFonts w:ascii="Times New Roman" w:eastAsia="Times New Roman" w:hAnsi="Times New Roman" w:cs="Times New Roman"/>
          <w:noProof/>
          <w:sz w:val="24"/>
          <w:szCs w:val="24"/>
          <w:lang w:eastAsia="tr-TR"/>
        </w:rPr>
        <w:t xml:space="preserve"> ile </w:t>
      </w:r>
      <w:r w:rsidRPr="001D72FF">
        <w:rPr>
          <w:rFonts w:ascii="Times New Roman" w:eastAsia="Times New Roman" w:hAnsi="Times New Roman" w:cs="Times New Roman"/>
          <w:noProof/>
          <w:sz w:val="24"/>
          <w:szCs w:val="24"/>
          <w:lang w:eastAsia="tr-TR"/>
        </w:rPr>
        <w:t>yurt dışına serbestçe transfer edilebilir.</w:t>
      </w:r>
    </w:p>
    <w:p w14:paraId="14DEF60F" w14:textId="4EC5D94C" w:rsidR="001D72FF" w:rsidRDefault="001D72FF" w:rsidP="001D72FF">
      <w:pPr>
        <w:spacing w:after="0" w:line="240" w:lineRule="auto"/>
        <w:jc w:val="both"/>
        <w:rPr>
          <w:rFonts w:ascii="Times New Roman" w:eastAsia="Times New Roman" w:hAnsi="Times New Roman" w:cs="Times New Roman"/>
          <w:noProof/>
          <w:sz w:val="24"/>
          <w:szCs w:val="24"/>
          <w:lang w:eastAsia="tr-TR"/>
        </w:rPr>
      </w:pPr>
      <w:r w:rsidRPr="001D72FF">
        <w:rPr>
          <w:rFonts w:ascii="Times New Roman" w:eastAsia="Times New Roman" w:hAnsi="Times New Roman" w:cs="Times New Roman"/>
          <w:b/>
          <w:noProof/>
          <w:sz w:val="24"/>
          <w:szCs w:val="24"/>
          <w:lang w:eastAsia="tr-TR"/>
        </w:rPr>
        <w:t>3)</w:t>
      </w:r>
      <w:r w:rsidRPr="001D72FF">
        <w:rPr>
          <w:rFonts w:ascii="Times New Roman" w:eastAsia="Times New Roman" w:hAnsi="Times New Roman" w:cs="Times New Roman"/>
          <w:noProof/>
          <w:sz w:val="24"/>
          <w:szCs w:val="24"/>
          <w:lang w:eastAsia="tr-TR"/>
        </w:rPr>
        <w:t xml:space="preserve"> 6</w:t>
      </w:r>
      <w:r w:rsidR="00FC33AC">
        <w:rPr>
          <w:rFonts w:ascii="Times New Roman" w:eastAsia="Times New Roman" w:hAnsi="Times New Roman" w:cs="Times New Roman"/>
          <w:noProof/>
          <w:sz w:val="24"/>
          <w:szCs w:val="24"/>
          <w:lang w:eastAsia="tr-TR"/>
        </w:rPr>
        <w:t>491</w:t>
      </w:r>
      <w:r w:rsidRPr="001D72FF">
        <w:rPr>
          <w:rFonts w:ascii="Times New Roman" w:eastAsia="Times New Roman" w:hAnsi="Times New Roman" w:cs="Times New Roman"/>
          <w:noProof/>
          <w:sz w:val="24"/>
          <w:szCs w:val="24"/>
          <w:lang w:eastAsia="tr-TR"/>
        </w:rPr>
        <w:t xml:space="preserve"> sayılı </w:t>
      </w:r>
      <w:r w:rsidR="00DD0652">
        <w:rPr>
          <w:rFonts w:ascii="Times New Roman" w:eastAsia="Times New Roman" w:hAnsi="Times New Roman" w:cs="Times New Roman"/>
          <w:noProof/>
          <w:sz w:val="24"/>
          <w:szCs w:val="24"/>
          <w:lang w:eastAsia="tr-TR"/>
        </w:rPr>
        <w:t xml:space="preserve">Türk </w:t>
      </w:r>
      <w:r w:rsidRPr="001D72FF">
        <w:rPr>
          <w:rFonts w:ascii="Times New Roman" w:eastAsia="Times New Roman" w:hAnsi="Times New Roman" w:cs="Times New Roman"/>
          <w:noProof/>
          <w:sz w:val="24"/>
          <w:szCs w:val="24"/>
          <w:lang w:eastAsia="tr-TR"/>
        </w:rPr>
        <w:t>Petrol Kanunu</w:t>
      </w:r>
      <w:r w:rsidR="00DD0652">
        <w:rPr>
          <w:rFonts w:ascii="Times New Roman" w:eastAsia="Times New Roman" w:hAnsi="Times New Roman" w:cs="Times New Roman"/>
          <w:noProof/>
          <w:sz w:val="24"/>
          <w:szCs w:val="24"/>
          <w:lang w:eastAsia="tr-TR"/>
        </w:rPr>
        <w:t>’</w:t>
      </w:r>
      <w:r w:rsidRPr="001D72FF">
        <w:rPr>
          <w:rFonts w:ascii="Times New Roman" w:eastAsia="Times New Roman" w:hAnsi="Times New Roman" w:cs="Times New Roman"/>
          <w:noProof/>
          <w:sz w:val="24"/>
          <w:szCs w:val="24"/>
          <w:lang w:eastAsia="tr-TR"/>
        </w:rPr>
        <w:t>na göre Türkiye'de faaliyette bulunma ve transfer talepleri, bu Kanun ve ilg</w:t>
      </w:r>
      <w:r>
        <w:rPr>
          <w:rFonts w:ascii="Times New Roman" w:eastAsia="Times New Roman" w:hAnsi="Times New Roman" w:cs="Times New Roman"/>
          <w:noProof/>
          <w:sz w:val="24"/>
          <w:szCs w:val="24"/>
          <w:lang w:eastAsia="tr-TR"/>
        </w:rPr>
        <w:t>ili mevzuat hükümlerine tabidir</w:t>
      </w:r>
      <w:r w:rsidR="003F04A5">
        <w:rPr>
          <w:rFonts w:ascii="Times New Roman" w:eastAsia="Times New Roman" w:hAnsi="Times New Roman" w:cs="Times New Roman"/>
          <w:noProof/>
          <w:sz w:val="24"/>
          <w:szCs w:val="24"/>
          <w:lang w:eastAsia="tr-TR"/>
        </w:rPr>
        <w:t xml:space="preserve">. </w:t>
      </w:r>
    </w:p>
    <w:p w14:paraId="25955C3C" w14:textId="421A5482" w:rsidR="001D72FF" w:rsidRDefault="003F04A5" w:rsidP="003F04A5">
      <w:pPr>
        <w:spacing w:after="0" w:line="240" w:lineRule="auto"/>
        <w:jc w:val="both"/>
        <w:rPr>
          <w:rFonts w:ascii="Times New Roman" w:eastAsia="Times New Roman" w:hAnsi="Times New Roman" w:cs="Times New Roman"/>
          <w:b/>
          <w:i/>
          <w:noProof/>
          <w:sz w:val="24"/>
          <w:szCs w:val="24"/>
          <w:lang w:eastAsia="tr-TR"/>
        </w:rPr>
      </w:pPr>
      <w:r w:rsidRPr="003F04A5">
        <w:rPr>
          <w:rFonts w:ascii="Times New Roman" w:eastAsia="Times New Roman" w:hAnsi="Times New Roman" w:cs="Times New Roman"/>
          <w:b/>
          <w:noProof/>
          <w:sz w:val="24"/>
          <w:szCs w:val="24"/>
          <w:lang w:eastAsia="tr-TR"/>
        </w:rPr>
        <w:t>4)</w:t>
      </w:r>
      <w:r w:rsidRPr="003F04A5">
        <w:rPr>
          <w:rFonts w:ascii="Times New Roman" w:eastAsia="Times New Roman" w:hAnsi="Times New Roman" w:cs="Times New Roman"/>
          <w:noProof/>
          <w:sz w:val="24"/>
          <w:szCs w:val="24"/>
          <w:lang w:eastAsia="tr-TR"/>
        </w:rPr>
        <w:t xml:space="preserve"> Türkiye’ye gelen yabancı sermayeye ilişkin bilgiler, işlemi yapan bankalarca Merkez Bankasının konuya ilişkin talimatlarına göre </w:t>
      </w:r>
      <w:r w:rsidR="005B6789">
        <w:rPr>
          <w:rFonts w:ascii="Times New Roman" w:eastAsia="Times New Roman" w:hAnsi="Times New Roman" w:cs="Times New Roman"/>
          <w:noProof/>
          <w:sz w:val="24"/>
          <w:szCs w:val="24"/>
          <w:lang w:eastAsia="tr-TR"/>
        </w:rPr>
        <w:t xml:space="preserve">Merkez Bankası </w:t>
      </w:r>
      <w:r w:rsidRPr="003F04A5">
        <w:rPr>
          <w:rFonts w:ascii="Times New Roman" w:eastAsia="Times New Roman" w:hAnsi="Times New Roman" w:cs="Times New Roman"/>
          <w:noProof/>
          <w:sz w:val="24"/>
          <w:szCs w:val="24"/>
          <w:lang w:eastAsia="tr-TR"/>
        </w:rPr>
        <w:t>İstatistik Genel Müdürlüğüne bildirilir</w:t>
      </w:r>
      <w:r w:rsidR="00AF2D2A">
        <w:rPr>
          <w:rFonts w:ascii="Times New Roman" w:eastAsia="Times New Roman" w:hAnsi="Times New Roman" w:cs="Times New Roman"/>
          <w:noProof/>
          <w:sz w:val="24"/>
          <w:szCs w:val="24"/>
          <w:lang w:eastAsia="tr-TR"/>
        </w:rPr>
        <w:t>.</w:t>
      </w:r>
    </w:p>
    <w:p w14:paraId="47C8D2F6" w14:textId="7DC7D808" w:rsidR="003B49FF" w:rsidRDefault="003B49FF" w:rsidP="003F04A5">
      <w:pPr>
        <w:spacing w:after="0" w:line="240" w:lineRule="auto"/>
        <w:jc w:val="both"/>
        <w:rPr>
          <w:rFonts w:ascii="Times New Roman" w:eastAsia="Times New Roman" w:hAnsi="Times New Roman" w:cs="Times New Roman"/>
          <w:b/>
          <w:i/>
          <w:noProof/>
          <w:sz w:val="24"/>
          <w:szCs w:val="24"/>
          <w:lang w:eastAsia="tr-TR"/>
        </w:rPr>
      </w:pPr>
    </w:p>
    <w:p w14:paraId="4E4E64EA" w14:textId="4CAF5D76" w:rsidR="003B49FF" w:rsidRPr="006B03A7" w:rsidRDefault="00614BE2" w:rsidP="003B49FF">
      <w:pPr>
        <w:spacing w:after="0" w:line="240" w:lineRule="auto"/>
        <w:jc w:val="both"/>
        <w:rPr>
          <w:rFonts w:ascii="Times New Roman" w:eastAsia="Times New Roman" w:hAnsi="Times New Roman" w:cs="Times New Roman"/>
          <w:b/>
          <w:noProof/>
          <w:sz w:val="32"/>
          <w:szCs w:val="32"/>
          <w:lang w:eastAsia="tr-TR"/>
        </w:rPr>
      </w:pPr>
      <w:r>
        <w:rPr>
          <w:rFonts w:ascii="Times New Roman" w:eastAsia="Times New Roman" w:hAnsi="Times New Roman" w:cs="Times New Roman"/>
          <w:b/>
          <w:noProof/>
          <w:sz w:val="32"/>
          <w:szCs w:val="32"/>
          <w:lang w:eastAsia="tr-TR"/>
        </w:rPr>
        <w:t>7</w:t>
      </w:r>
      <w:r w:rsidR="006B03A7" w:rsidRPr="006B03A7">
        <w:rPr>
          <w:rFonts w:ascii="Times New Roman" w:eastAsia="Times New Roman" w:hAnsi="Times New Roman" w:cs="Times New Roman"/>
          <w:b/>
          <w:noProof/>
          <w:sz w:val="32"/>
          <w:szCs w:val="32"/>
          <w:lang w:eastAsia="tr-TR"/>
        </w:rPr>
        <w:t xml:space="preserve">- </w:t>
      </w:r>
      <w:r w:rsidR="003B49FF" w:rsidRPr="006B03A7">
        <w:rPr>
          <w:rFonts w:ascii="Times New Roman" w:eastAsia="Times New Roman" w:hAnsi="Times New Roman" w:cs="Times New Roman"/>
          <w:b/>
          <w:noProof/>
          <w:sz w:val="32"/>
          <w:szCs w:val="32"/>
          <w:lang w:eastAsia="tr-TR"/>
        </w:rPr>
        <w:t>Yabancı Sermaye İle İlgili Transferler</w:t>
      </w:r>
    </w:p>
    <w:p w14:paraId="0E8B2ED7" w14:textId="77777777" w:rsidR="003B49FF" w:rsidRPr="003B49FF" w:rsidRDefault="003B49FF" w:rsidP="003B49FF">
      <w:pPr>
        <w:spacing w:after="0" w:line="240" w:lineRule="auto"/>
        <w:jc w:val="both"/>
        <w:rPr>
          <w:rFonts w:ascii="Times New Roman" w:eastAsia="Times New Roman" w:hAnsi="Times New Roman" w:cs="Times New Roman"/>
          <w:b/>
          <w:noProof/>
          <w:sz w:val="28"/>
          <w:szCs w:val="28"/>
          <w:lang w:eastAsia="tr-TR"/>
        </w:rPr>
      </w:pPr>
    </w:p>
    <w:p w14:paraId="30823CCA" w14:textId="081F09FF" w:rsidR="003B49FF" w:rsidRPr="003B49FF" w:rsidRDefault="003B49FF" w:rsidP="003B49FF">
      <w:pPr>
        <w:spacing w:after="0" w:line="240" w:lineRule="auto"/>
        <w:jc w:val="both"/>
        <w:rPr>
          <w:rFonts w:ascii="Times New Roman" w:eastAsia="Times New Roman" w:hAnsi="Times New Roman" w:cs="Times New Roman"/>
          <w:noProof/>
          <w:sz w:val="24"/>
          <w:szCs w:val="24"/>
          <w:lang w:eastAsia="tr-TR"/>
        </w:rPr>
      </w:pPr>
      <w:r w:rsidRPr="003B49FF">
        <w:rPr>
          <w:rFonts w:ascii="Times New Roman" w:eastAsia="Times New Roman" w:hAnsi="Times New Roman" w:cs="Times New Roman"/>
          <w:b/>
          <w:noProof/>
          <w:sz w:val="24"/>
          <w:szCs w:val="24"/>
          <w:lang w:eastAsia="tr-TR"/>
        </w:rPr>
        <w:lastRenderedPageBreak/>
        <w:t>(1)</w:t>
      </w:r>
      <w:r w:rsidRPr="003B49FF">
        <w:rPr>
          <w:rFonts w:ascii="Times New Roman" w:eastAsia="Times New Roman" w:hAnsi="Times New Roman" w:cs="Times New Roman"/>
          <w:noProof/>
          <w:sz w:val="24"/>
          <w:szCs w:val="24"/>
          <w:lang w:eastAsia="tr-TR"/>
        </w:rPr>
        <w:t xml:space="preserve"> Yurt dışında yerleşik kişilerin Türkiye’deki sermaye paylarının kısmen veya tamamen transferi, ilgililerce vergi ve benzeri yükümlülüklerinin yerine getirildiğinin tevsiki kaydıyla bankalar tarafından yapılır.</w:t>
      </w:r>
    </w:p>
    <w:p w14:paraId="0F62D007" w14:textId="77777777" w:rsidR="003B49FF" w:rsidRPr="003B49FF" w:rsidRDefault="003B49FF" w:rsidP="003B49FF">
      <w:pPr>
        <w:spacing w:after="0" w:line="240" w:lineRule="auto"/>
        <w:jc w:val="both"/>
        <w:rPr>
          <w:rFonts w:ascii="Times New Roman" w:eastAsia="Times New Roman" w:hAnsi="Times New Roman" w:cs="Times New Roman"/>
          <w:noProof/>
          <w:sz w:val="24"/>
          <w:szCs w:val="24"/>
          <w:lang w:eastAsia="tr-TR"/>
        </w:rPr>
      </w:pPr>
      <w:r w:rsidRPr="003B49FF">
        <w:rPr>
          <w:rFonts w:ascii="Times New Roman" w:eastAsia="Times New Roman" w:hAnsi="Times New Roman" w:cs="Times New Roman"/>
          <w:b/>
          <w:noProof/>
          <w:sz w:val="24"/>
          <w:szCs w:val="24"/>
          <w:lang w:eastAsia="tr-TR"/>
        </w:rPr>
        <w:t>(2)</w:t>
      </w:r>
      <w:r w:rsidRPr="003B49FF">
        <w:rPr>
          <w:rFonts w:ascii="Times New Roman" w:eastAsia="Times New Roman" w:hAnsi="Times New Roman" w:cs="Times New Roman"/>
          <w:noProof/>
          <w:sz w:val="24"/>
          <w:szCs w:val="24"/>
          <w:lang w:eastAsia="tr-TR"/>
        </w:rPr>
        <w:t xml:space="preserve"> Yabancı sermayeli kuruluşların Türkiye’deki faaliyetlerinden elde etmiş oldukları kârlar ile ortaklıkların kâr paylarının transferi, bankalar tarafından 13 Ocak 2000 tarih ve YB-4 sayılı Görünmeyen İşlemler Genelgesinde belirtilen esaslara göre yapılır.</w:t>
      </w:r>
    </w:p>
    <w:p w14:paraId="5CD34A53" w14:textId="77777777" w:rsidR="003B49FF" w:rsidRPr="003B49FF" w:rsidRDefault="003B49FF" w:rsidP="003B49FF">
      <w:pPr>
        <w:spacing w:after="0" w:line="240" w:lineRule="auto"/>
        <w:jc w:val="both"/>
        <w:rPr>
          <w:rFonts w:ascii="Times New Roman" w:eastAsia="Times New Roman" w:hAnsi="Times New Roman" w:cs="Times New Roman"/>
          <w:noProof/>
          <w:sz w:val="24"/>
          <w:szCs w:val="24"/>
          <w:lang w:eastAsia="tr-TR"/>
        </w:rPr>
      </w:pPr>
      <w:r w:rsidRPr="003B49FF">
        <w:rPr>
          <w:rFonts w:ascii="Times New Roman" w:eastAsia="Times New Roman" w:hAnsi="Times New Roman" w:cs="Times New Roman"/>
          <w:b/>
          <w:noProof/>
          <w:sz w:val="24"/>
          <w:szCs w:val="24"/>
          <w:lang w:eastAsia="tr-TR"/>
        </w:rPr>
        <w:t>(3)</w:t>
      </w:r>
      <w:r w:rsidRPr="003B49FF">
        <w:rPr>
          <w:rFonts w:ascii="Times New Roman" w:eastAsia="Times New Roman" w:hAnsi="Times New Roman" w:cs="Times New Roman"/>
          <w:noProof/>
          <w:sz w:val="24"/>
          <w:szCs w:val="24"/>
          <w:lang w:eastAsia="tr-TR"/>
        </w:rPr>
        <w:t xml:space="preserve"> İrtibat büroları kapanış ve tasfiye dışında yurt dışına para transferi yapamazlar.</w:t>
      </w:r>
    </w:p>
    <w:p w14:paraId="76B7A509" w14:textId="2D4B7A98" w:rsidR="003B49FF" w:rsidRDefault="003B49FF" w:rsidP="003B49FF">
      <w:pPr>
        <w:spacing w:after="0" w:line="240" w:lineRule="auto"/>
        <w:jc w:val="both"/>
        <w:rPr>
          <w:rFonts w:ascii="Times New Roman" w:eastAsia="Times New Roman" w:hAnsi="Times New Roman" w:cs="Times New Roman"/>
          <w:b/>
          <w:i/>
          <w:noProof/>
          <w:sz w:val="24"/>
          <w:szCs w:val="24"/>
          <w:lang w:eastAsia="tr-TR"/>
        </w:rPr>
      </w:pPr>
      <w:r w:rsidRPr="003B49FF">
        <w:rPr>
          <w:rFonts w:ascii="Times New Roman" w:eastAsia="Times New Roman" w:hAnsi="Times New Roman" w:cs="Times New Roman"/>
          <w:b/>
          <w:noProof/>
          <w:sz w:val="24"/>
          <w:szCs w:val="24"/>
          <w:lang w:eastAsia="tr-TR"/>
        </w:rPr>
        <w:t>(4)</w:t>
      </w:r>
      <w:r w:rsidRPr="003B49FF">
        <w:rPr>
          <w:rFonts w:ascii="Times New Roman" w:eastAsia="Times New Roman" w:hAnsi="Times New Roman" w:cs="Times New Roman"/>
          <w:noProof/>
          <w:sz w:val="24"/>
          <w:szCs w:val="24"/>
          <w:lang w:eastAsia="tr-TR"/>
        </w:rPr>
        <w:t xml:space="preserve"> 6491 sayılı Türk Petrol Kanunu kapsamındaki transferler</w:t>
      </w:r>
      <w:r>
        <w:rPr>
          <w:rFonts w:ascii="Times New Roman" w:eastAsia="Times New Roman" w:hAnsi="Times New Roman" w:cs="Times New Roman"/>
          <w:noProof/>
          <w:sz w:val="24"/>
          <w:szCs w:val="24"/>
          <w:lang w:eastAsia="tr-TR"/>
        </w:rPr>
        <w:t>,</w:t>
      </w:r>
      <w:r w:rsidRPr="003B49FF">
        <w:rPr>
          <w:rFonts w:ascii="Times New Roman" w:eastAsia="Times New Roman" w:hAnsi="Times New Roman" w:cs="Times New Roman"/>
          <w:noProof/>
          <w:sz w:val="24"/>
          <w:szCs w:val="24"/>
          <w:lang w:eastAsia="tr-TR"/>
        </w:rPr>
        <w:t xml:space="preserve"> anılan Kanun hü</w:t>
      </w:r>
      <w:r>
        <w:rPr>
          <w:rFonts w:ascii="Times New Roman" w:eastAsia="Times New Roman" w:hAnsi="Times New Roman" w:cs="Times New Roman"/>
          <w:noProof/>
          <w:sz w:val="24"/>
          <w:szCs w:val="24"/>
          <w:lang w:eastAsia="tr-TR"/>
        </w:rPr>
        <w:t xml:space="preserve">kümlerine göre </w:t>
      </w:r>
      <w:r w:rsidRPr="00AF2D2A">
        <w:rPr>
          <w:rFonts w:ascii="Times New Roman" w:eastAsia="Times New Roman" w:hAnsi="Times New Roman" w:cs="Times New Roman"/>
          <w:noProof/>
          <w:sz w:val="24"/>
          <w:szCs w:val="24"/>
          <w:lang w:eastAsia="tr-TR"/>
        </w:rPr>
        <w:t>gerçekleştirilir</w:t>
      </w:r>
      <w:r w:rsidR="00AF2D2A" w:rsidRPr="00AF2D2A">
        <w:rPr>
          <w:rFonts w:ascii="Times New Roman" w:eastAsia="Times New Roman" w:hAnsi="Times New Roman" w:cs="Times New Roman"/>
          <w:i/>
          <w:noProof/>
          <w:sz w:val="24"/>
          <w:szCs w:val="24"/>
          <w:lang w:eastAsia="tr-TR"/>
        </w:rPr>
        <w:t>.</w:t>
      </w:r>
    </w:p>
    <w:p w14:paraId="01EEE104" w14:textId="1EF41407" w:rsidR="004D5FBF" w:rsidRDefault="004D5FBF" w:rsidP="003B49FF">
      <w:pPr>
        <w:spacing w:after="0" w:line="240" w:lineRule="auto"/>
        <w:jc w:val="both"/>
        <w:rPr>
          <w:rFonts w:ascii="Times New Roman" w:eastAsia="Times New Roman" w:hAnsi="Times New Roman" w:cs="Times New Roman"/>
          <w:b/>
          <w:i/>
          <w:noProof/>
          <w:sz w:val="24"/>
          <w:szCs w:val="24"/>
          <w:lang w:eastAsia="tr-TR"/>
        </w:rPr>
      </w:pPr>
    </w:p>
    <w:p w14:paraId="17F187B0" w14:textId="5660FC48" w:rsidR="004D5FBF" w:rsidRDefault="00614BE2" w:rsidP="004D5FBF">
      <w:pPr>
        <w:spacing w:after="0" w:line="240" w:lineRule="auto"/>
        <w:jc w:val="both"/>
        <w:rPr>
          <w:rFonts w:ascii="Times New Roman" w:eastAsia="Times New Roman" w:hAnsi="Times New Roman" w:cs="Times New Roman"/>
          <w:b/>
          <w:noProof/>
          <w:sz w:val="32"/>
          <w:szCs w:val="32"/>
          <w:lang w:eastAsia="tr-TR"/>
        </w:rPr>
      </w:pPr>
      <w:r>
        <w:rPr>
          <w:rFonts w:ascii="Times New Roman" w:eastAsia="Times New Roman" w:hAnsi="Times New Roman" w:cs="Times New Roman"/>
          <w:b/>
          <w:noProof/>
          <w:sz w:val="32"/>
          <w:szCs w:val="32"/>
          <w:lang w:eastAsia="tr-TR"/>
        </w:rPr>
        <w:t>8</w:t>
      </w:r>
      <w:r w:rsidR="00444C50" w:rsidRPr="00444C50">
        <w:rPr>
          <w:rFonts w:ascii="Times New Roman" w:eastAsia="Times New Roman" w:hAnsi="Times New Roman" w:cs="Times New Roman"/>
          <w:b/>
          <w:noProof/>
          <w:sz w:val="32"/>
          <w:szCs w:val="32"/>
          <w:lang w:eastAsia="tr-TR"/>
        </w:rPr>
        <w:t xml:space="preserve">- </w:t>
      </w:r>
      <w:r w:rsidR="004D5FBF" w:rsidRPr="00444C50">
        <w:rPr>
          <w:rFonts w:ascii="Times New Roman" w:eastAsia="Times New Roman" w:hAnsi="Times New Roman" w:cs="Times New Roman"/>
          <w:b/>
          <w:noProof/>
          <w:sz w:val="32"/>
          <w:szCs w:val="32"/>
          <w:lang w:eastAsia="tr-TR"/>
        </w:rPr>
        <w:t>Yurt Dışında Yerleşik Kişilerce Yapılabilecek İşlemler</w:t>
      </w:r>
    </w:p>
    <w:p w14:paraId="61BB4C17" w14:textId="77777777" w:rsidR="00F143FD" w:rsidRPr="00444C50" w:rsidRDefault="00F143FD" w:rsidP="004D5FBF">
      <w:pPr>
        <w:spacing w:after="0" w:line="240" w:lineRule="auto"/>
        <w:jc w:val="both"/>
        <w:rPr>
          <w:rFonts w:ascii="Times New Roman" w:eastAsia="Times New Roman" w:hAnsi="Times New Roman" w:cs="Times New Roman"/>
          <w:b/>
          <w:noProof/>
          <w:sz w:val="32"/>
          <w:szCs w:val="32"/>
          <w:lang w:eastAsia="tr-TR"/>
        </w:rPr>
      </w:pPr>
    </w:p>
    <w:p w14:paraId="27EF17AC" w14:textId="20740C8E" w:rsidR="004D5FBF" w:rsidRPr="004D5FBF" w:rsidRDefault="004D5FBF" w:rsidP="004D5FBF">
      <w:pPr>
        <w:spacing w:after="0" w:line="240" w:lineRule="auto"/>
        <w:jc w:val="both"/>
        <w:rPr>
          <w:rFonts w:ascii="Times New Roman" w:eastAsia="Times New Roman" w:hAnsi="Times New Roman" w:cs="Times New Roman"/>
          <w:noProof/>
          <w:sz w:val="24"/>
          <w:szCs w:val="24"/>
          <w:lang w:eastAsia="tr-TR"/>
        </w:rPr>
      </w:pPr>
      <w:r w:rsidRPr="004D5FBF">
        <w:rPr>
          <w:rFonts w:ascii="Times New Roman" w:eastAsia="Times New Roman" w:hAnsi="Times New Roman" w:cs="Times New Roman"/>
          <w:b/>
          <w:noProof/>
          <w:sz w:val="24"/>
          <w:szCs w:val="24"/>
          <w:lang w:eastAsia="tr-TR"/>
        </w:rPr>
        <w:t>1)</w:t>
      </w:r>
      <w:r w:rsidRPr="004D5FBF">
        <w:rPr>
          <w:rFonts w:ascii="Times New Roman" w:eastAsia="Times New Roman" w:hAnsi="Times New Roman" w:cs="Times New Roman"/>
          <w:noProof/>
          <w:sz w:val="24"/>
          <w:szCs w:val="24"/>
          <w:lang w:eastAsia="tr-TR"/>
        </w:rPr>
        <w:t xml:space="preserve"> Yurt dışında yerleşik kişilerin (yurt dışındaki yatırım ortaklıkları ve yatırım fonları dâhil) her türlü menkul kıymetler ile diğer sermaye piyasası araçlarını sermaye piyasası mevzuatına göre yetkili bulunan bankalar ve aracı kurumlar vasıtasıyla satın almaları, satmaları, bu kıymetler ve araçlara ait gelirler ile bunların satış bedellerini (vergi ve benzeri yükümlülüklerin indirilmesi suretiyle) bankalar aracılığı ile yurt dışına transfer ettirmeleri serbesttir.</w:t>
      </w:r>
    </w:p>
    <w:p w14:paraId="1A6BE5D2" w14:textId="6B374EF2" w:rsidR="004D5FBF" w:rsidRPr="004D5FBF" w:rsidRDefault="004D5FBF" w:rsidP="004D5FBF">
      <w:pPr>
        <w:spacing w:after="0" w:line="240" w:lineRule="auto"/>
        <w:jc w:val="both"/>
        <w:rPr>
          <w:rFonts w:ascii="Times New Roman" w:eastAsia="Times New Roman" w:hAnsi="Times New Roman" w:cs="Times New Roman"/>
          <w:noProof/>
          <w:sz w:val="24"/>
          <w:szCs w:val="24"/>
          <w:lang w:eastAsia="tr-TR"/>
        </w:rPr>
      </w:pPr>
      <w:r w:rsidRPr="004D5FBF">
        <w:rPr>
          <w:rFonts w:ascii="Times New Roman" w:eastAsia="Times New Roman" w:hAnsi="Times New Roman" w:cs="Times New Roman"/>
          <w:b/>
          <w:noProof/>
          <w:sz w:val="24"/>
          <w:szCs w:val="24"/>
          <w:lang w:eastAsia="tr-TR"/>
        </w:rPr>
        <w:t>2)</w:t>
      </w:r>
      <w:r w:rsidRPr="004D5FBF">
        <w:rPr>
          <w:rFonts w:ascii="Times New Roman" w:eastAsia="Times New Roman" w:hAnsi="Times New Roman" w:cs="Times New Roman"/>
          <w:noProof/>
          <w:sz w:val="24"/>
          <w:szCs w:val="24"/>
          <w:lang w:eastAsia="tr-TR"/>
        </w:rPr>
        <w:t xml:space="preserve"> Yurt dışında yerleşik kişilerin Türkiye’de satın aldıkları menkul kıymetler ve diğer sermaye piyasası araçlarının gelirleri (temettü, kâr payı ve faiz) 13 Ocak 2000 tarih ve 2000/YB-4 Sayılı Görünmeyen İşlemler Genelgesine göre bankalar tarafından yurt dışına transfer edilebilir.</w:t>
      </w:r>
    </w:p>
    <w:p w14:paraId="385C75F1" w14:textId="66B99B1D" w:rsidR="004D5FBF" w:rsidRPr="004D5FBF" w:rsidRDefault="004D5FBF" w:rsidP="004D5FBF">
      <w:pPr>
        <w:spacing w:after="0" w:line="240" w:lineRule="auto"/>
        <w:jc w:val="both"/>
        <w:rPr>
          <w:rFonts w:ascii="Times New Roman" w:eastAsia="Times New Roman" w:hAnsi="Times New Roman" w:cs="Times New Roman"/>
          <w:noProof/>
          <w:sz w:val="24"/>
          <w:szCs w:val="24"/>
          <w:lang w:eastAsia="tr-TR"/>
        </w:rPr>
      </w:pPr>
      <w:r w:rsidRPr="004D5FBF">
        <w:rPr>
          <w:rFonts w:ascii="Times New Roman" w:eastAsia="Times New Roman" w:hAnsi="Times New Roman" w:cs="Times New Roman"/>
          <w:b/>
          <w:noProof/>
          <w:sz w:val="24"/>
          <w:szCs w:val="24"/>
          <w:lang w:eastAsia="tr-TR"/>
        </w:rPr>
        <w:t>3)</w:t>
      </w:r>
      <w:r w:rsidRPr="004D5FBF">
        <w:rPr>
          <w:rFonts w:ascii="Times New Roman" w:eastAsia="Times New Roman" w:hAnsi="Times New Roman" w:cs="Times New Roman"/>
          <w:noProof/>
          <w:sz w:val="24"/>
          <w:szCs w:val="24"/>
          <w:lang w:eastAsia="tr-TR"/>
        </w:rPr>
        <w:t xml:space="preserve"> Yurt dışında yerleşik kişiler sermaye piyasası mevzuatı hükümleri çerçevesinde Türkiye’de menkul kıymetler ile diğer sermaye piyasası araçlarını ihraç edebilir ve halka arz ve satışını yapabilir</w:t>
      </w:r>
      <w:r w:rsidR="0078669E">
        <w:rPr>
          <w:rFonts w:ascii="Times New Roman" w:eastAsia="Times New Roman" w:hAnsi="Times New Roman" w:cs="Times New Roman"/>
          <w:noProof/>
          <w:sz w:val="24"/>
          <w:szCs w:val="24"/>
          <w:lang w:eastAsia="tr-TR"/>
        </w:rPr>
        <w:t>ler</w:t>
      </w:r>
      <w:r w:rsidRPr="004D5FBF">
        <w:rPr>
          <w:rFonts w:ascii="Times New Roman" w:eastAsia="Times New Roman" w:hAnsi="Times New Roman" w:cs="Times New Roman"/>
          <w:noProof/>
          <w:sz w:val="24"/>
          <w:szCs w:val="24"/>
          <w:lang w:eastAsia="tr-TR"/>
        </w:rPr>
        <w:t>.</w:t>
      </w:r>
    </w:p>
    <w:p w14:paraId="14B1170E" w14:textId="0F63980E" w:rsidR="004D5FBF" w:rsidRPr="004D5FBF" w:rsidRDefault="004D5FBF" w:rsidP="004D5FBF">
      <w:pPr>
        <w:spacing w:after="0" w:line="240" w:lineRule="auto"/>
        <w:jc w:val="both"/>
        <w:rPr>
          <w:rFonts w:ascii="Times New Roman" w:eastAsia="Times New Roman" w:hAnsi="Times New Roman" w:cs="Times New Roman"/>
          <w:noProof/>
          <w:sz w:val="24"/>
          <w:szCs w:val="24"/>
          <w:lang w:eastAsia="tr-TR"/>
        </w:rPr>
      </w:pPr>
      <w:r w:rsidRPr="004D5FBF">
        <w:rPr>
          <w:rFonts w:ascii="Times New Roman" w:eastAsia="Times New Roman" w:hAnsi="Times New Roman" w:cs="Times New Roman"/>
          <w:b/>
          <w:noProof/>
          <w:sz w:val="24"/>
          <w:szCs w:val="24"/>
          <w:lang w:eastAsia="tr-TR"/>
        </w:rPr>
        <w:t>4)</w:t>
      </w:r>
      <w:r w:rsidRPr="004D5FBF">
        <w:rPr>
          <w:rFonts w:ascii="Times New Roman" w:eastAsia="Times New Roman" w:hAnsi="Times New Roman" w:cs="Times New Roman"/>
          <w:noProof/>
          <w:sz w:val="24"/>
          <w:szCs w:val="24"/>
          <w:lang w:eastAsia="tr-TR"/>
        </w:rPr>
        <w:t xml:space="preserve"> Bu işlemlere ilişkin bilgiler, bankalarca </w:t>
      </w:r>
      <w:r w:rsidR="00503197">
        <w:rPr>
          <w:rFonts w:ascii="Times New Roman" w:eastAsia="Times New Roman" w:hAnsi="Times New Roman" w:cs="Times New Roman"/>
          <w:noProof/>
          <w:sz w:val="24"/>
          <w:szCs w:val="24"/>
          <w:lang w:eastAsia="tr-TR"/>
        </w:rPr>
        <w:t xml:space="preserve">Merkez Bankası </w:t>
      </w:r>
      <w:r w:rsidRPr="004D5FBF">
        <w:rPr>
          <w:rFonts w:ascii="Times New Roman" w:eastAsia="Times New Roman" w:hAnsi="Times New Roman" w:cs="Times New Roman"/>
          <w:noProof/>
          <w:sz w:val="24"/>
          <w:szCs w:val="24"/>
          <w:lang w:eastAsia="tr-TR"/>
        </w:rPr>
        <w:t>İstatisti</w:t>
      </w:r>
      <w:r>
        <w:rPr>
          <w:rFonts w:ascii="Times New Roman" w:eastAsia="Times New Roman" w:hAnsi="Times New Roman" w:cs="Times New Roman"/>
          <w:noProof/>
          <w:sz w:val="24"/>
          <w:szCs w:val="24"/>
          <w:lang w:eastAsia="tr-TR"/>
        </w:rPr>
        <w:t>k Genel Müdürlüğüne bildirilir</w:t>
      </w:r>
      <w:r w:rsidR="00AF2D2A">
        <w:rPr>
          <w:rFonts w:ascii="Times New Roman" w:eastAsia="Times New Roman" w:hAnsi="Times New Roman" w:cs="Times New Roman"/>
          <w:noProof/>
          <w:sz w:val="24"/>
          <w:szCs w:val="24"/>
          <w:lang w:eastAsia="tr-TR"/>
        </w:rPr>
        <w:t>.</w:t>
      </w:r>
      <w:r w:rsidRPr="004D5FBF">
        <w:rPr>
          <w:rFonts w:ascii="Times New Roman" w:eastAsia="Times New Roman" w:hAnsi="Times New Roman" w:cs="Times New Roman"/>
          <w:b/>
          <w:i/>
          <w:noProof/>
          <w:sz w:val="24"/>
          <w:szCs w:val="24"/>
          <w:lang w:eastAsia="tr-TR"/>
        </w:rPr>
        <w:t xml:space="preserve"> </w:t>
      </w:r>
    </w:p>
    <w:p w14:paraId="1D0A03C8" w14:textId="77777777" w:rsidR="003B49FF" w:rsidRDefault="003B49FF" w:rsidP="003F04A5">
      <w:pPr>
        <w:spacing w:after="0" w:line="240" w:lineRule="auto"/>
        <w:jc w:val="both"/>
        <w:rPr>
          <w:rFonts w:ascii="Times New Roman" w:eastAsia="Times New Roman" w:hAnsi="Times New Roman" w:cs="Times New Roman"/>
          <w:b/>
          <w:i/>
          <w:noProof/>
          <w:sz w:val="24"/>
          <w:szCs w:val="24"/>
          <w:lang w:eastAsia="tr-TR"/>
        </w:rPr>
      </w:pPr>
    </w:p>
    <w:p w14:paraId="489267DA" w14:textId="55D898D4" w:rsidR="001D72FF" w:rsidRPr="00785AF4" w:rsidRDefault="00614BE2" w:rsidP="001D72FF">
      <w:pPr>
        <w:spacing w:after="0" w:line="240" w:lineRule="auto"/>
        <w:jc w:val="both"/>
        <w:rPr>
          <w:rFonts w:ascii="Times New Roman" w:eastAsia="Times New Roman" w:hAnsi="Times New Roman" w:cs="Times New Roman"/>
          <w:b/>
          <w:noProof/>
          <w:sz w:val="32"/>
          <w:szCs w:val="32"/>
          <w:lang w:eastAsia="tr-TR"/>
        </w:rPr>
      </w:pPr>
      <w:r>
        <w:rPr>
          <w:rFonts w:ascii="Times New Roman" w:eastAsia="Times New Roman" w:hAnsi="Times New Roman" w:cs="Times New Roman"/>
          <w:b/>
          <w:noProof/>
          <w:sz w:val="32"/>
          <w:szCs w:val="32"/>
          <w:lang w:eastAsia="tr-TR"/>
        </w:rPr>
        <w:t>9</w:t>
      </w:r>
      <w:r w:rsidR="00785AF4" w:rsidRPr="00785AF4">
        <w:rPr>
          <w:rFonts w:ascii="Times New Roman" w:eastAsia="Times New Roman" w:hAnsi="Times New Roman" w:cs="Times New Roman"/>
          <w:b/>
          <w:noProof/>
          <w:sz w:val="32"/>
          <w:szCs w:val="32"/>
          <w:lang w:eastAsia="tr-TR"/>
        </w:rPr>
        <w:t xml:space="preserve">- </w:t>
      </w:r>
      <w:r w:rsidR="00601B42" w:rsidRPr="00785AF4">
        <w:rPr>
          <w:rFonts w:ascii="Times New Roman" w:eastAsia="Times New Roman" w:hAnsi="Times New Roman" w:cs="Times New Roman"/>
          <w:b/>
          <w:noProof/>
          <w:sz w:val="32"/>
          <w:szCs w:val="32"/>
          <w:lang w:eastAsia="tr-TR"/>
        </w:rPr>
        <w:t>Türkiye’den Sermaye İhrac</w:t>
      </w:r>
      <w:r w:rsidR="007829BE">
        <w:rPr>
          <w:rFonts w:ascii="Times New Roman" w:eastAsia="Times New Roman" w:hAnsi="Times New Roman" w:cs="Times New Roman"/>
          <w:b/>
          <w:noProof/>
          <w:sz w:val="32"/>
          <w:szCs w:val="32"/>
          <w:lang w:eastAsia="tr-TR"/>
        </w:rPr>
        <w:t>atı</w:t>
      </w:r>
    </w:p>
    <w:p w14:paraId="501A0562" w14:textId="77777777" w:rsidR="001D72FF" w:rsidRPr="001D72FF" w:rsidRDefault="001D72FF" w:rsidP="001D72FF">
      <w:pPr>
        <w:spacing w:after="0" w:line="240" w:lineRule="auto"/>
        <w:jc w:val="both"/>
        <w:rPr>
          <w:rFonts w:ascii="Times New Roman" w:eastAsia="Times New Roman" w:hAnsi="Times New Roman" w:cs="Times New Roman"/>
          <w:b/>
          <w:noProof/>
          <w:sz w:val="24"/>
          <w:szCs w:val="24"/>
          <w:lang w:eastAsia="tr-TR"/>
        </w:rPr>
      </w:pPr>
    </w:p>
    <w:p w14:paraId="50D0D646" w14:textId="338269AB" w:rsidR="001D72FF" w:rsidRPr="0078669E" w:rsidRDefault="001D72FF" w:rsidP="001D72FF">
      <w:pPr>
        <w:spacing w:after="0" w:line="240" w:lineRule="auto"/>
        <w:jc w:val="both"/>
        <w:rPr>
          <w:rFonts w:ascii="Times New Roman" w:eastAsia="Times New Roman" w:hAnsi="Times New Roman" w:cs="Times New Roman"/>
          <w:i/>
          <w:noProof/>
          <w:sz w:val="24"/>
          <w:szCs w:val="24"/>
          <w:lang w:eastAsia="tr-TR"/>
        </w:rPr>
      </w:pPr>
      <w:r w:rsidRPr="001D72FF">
        <w:rPr>
          <w:rFonts w:ascii="Times New Roman" w:eastAsia="Times New Roman" w:hAnsi="Times New Roman" w:cs="Times New Roman"/>
          <w:b/>
          <w:noProof/>
          <w:sz w:val="24"/>
          <w:szCs w:val="24"/>
          <w:lang w:eastAsia="tr-TR"/>
        </w:rPr>
        <w:t>(1)</w:t>
      </w:r>
      <w:r w:rsidRPr="001D72FF">
        <w:rPr>
          <w:rFonts w:ascii="Times New Roman" w:eastAsia="Times New Roman" w:hAnsi="Times New Roman" w:cs="Times New Roman"/>
          <w:noProof/>
          <w:sz w:val="24"/>
          <w:szCs w:val="24"/>
          <w:lang w:eastAsia="tr-TR"/>
        </w:rPr>
        <w:t xml:space="preserve"> Türkiye'de yerleşik kişilerin, yurt dışında</w:t>
      </w:r>
      <w:r w:rsidR="006D05FD" w:rsidRPr="006D05FD">
        <w:t xml:space="preserve"> </w:t>
      </w:r>
      <w:r w:rsidR="006D05FD" w:rsidRPr="006D05FD">
        <w:rPr>
          <w:rFonts w:ascii="Times New Roman" w:eastAsia="Times New Roman" w:hAnsi="Times New Roman" w:cs="Times New Roman"/>
          <w:noProof/>
          <w:sz w:val="24"/>
          <w:szCs w:val="24"/>
          <w:lang w:eastAsia="tr-TR"/>
        </w:rPr>
        <w:t>veya Türkiye’deki serbest bölgelerde</w:t>
      </w:r>
      <w:r w:rsidRPr="006D05FD">
        <w:rPr>
          <w:rFonts w:ascii="Times New Roman" w:eastAsia="Times New Roman" w:hAnsi="Times New Roman" w:cs="Times New Roman"/>
          <w:noProof/>
          <w:sz w:val="24"/>
          <w:szCs w:val="24"/>
          <w:lang w:eastAsia="tr-TR"/>
        </w:rPr>
        <w:t xml:space="preserve"> </w:t>
      </w:r>
      <w:r w:rsidRPr="001D72FF">
        <w:rPr>
          <w:rFonts w:ascii="Times New Roman" w:eastAsia="Times New Roman" w:hAnsi="Times New Roman" w:cs="Times New Roman"/>
          <w:noProof/>
          <w:sz w:val="24"/>
          <w:szCs w:val="24"/>
          <w:lang w:eastAsia="tr-TR"/>
        </w:rPr>
        <w:t xml:space="preserve">yatırım yapmak veya ticari faaliyette bulunmak amacıyla şirket kurmaları, ortaklığa katılmaları ve şube açmaları için, nakdi sermayeyi bankalar aracılığıyla, </w:t>
      </w:r>
      <w:r w:rsidRPr="0078669E">
        <w:rPr>
          <w:rFonts w:ascii="Times New Roman" w:eastAsia="Times New Roman" w:hAnsi="Times New Roman" w:cs="Times New Roman"/>
          <w:i/>
          <w:noProof/>
          <w:sz w:val="24"/>
          <w:szCs w:val="24"/>
          <w:lang w:eastAsia="tr-TR"/>
        </w:rPr>
        <w:t xml:space="preserve">ayni sermayeyi ise gümrük mevzuatı hükümleri çerçevesinde ihraç etmeleri serbesttir. </w:t>
      </w:r>
      <w:r w:rsidR="006D05FD" w:rsidRPr="0078669E">
        <w:rPr>
          <w:rFonts w:ascii="Times New Roman" w:eastAsia="Times New Roman" w:hAnsi="Times New Roman" w:cs="Times New Roman"/>
          <w:i/>
          <w:noProof/>
          <w:sz w:val="24"/>
          <w:szCs w:val="24"/>
          <w:lang w:eastAsia="tr-TR"/>
        </w:rPr>
        <w:t xml:space="preserve"> </w:t>
      </w:r>
    </w:p>
    <w:p w14:paraId="57679515" w14:textId="103D4E00" w:rsidR="00784586" w:rsidRDefault="00784586" w:rsidP="001D72FF">
      <w:pPr>
        <w:spacing w:after="0" w:line="240" w:lineRule="auto"/>
        <w:jc w:val="both"/>
        <w:rPr>
          <w:rFonts w:ascii="Times New Roman" w:eastAsia="Times New Roman" w:hAnsi="Times New Roman" w:cs="Times New Roman"/>
          <w:noProof/>
          <w:sz w:val="24"/>
          <w:szCs w:val="24"/>
          <w:lang w:eastAsia="tr-TR"/>
        </w:rPr>
      </w:pPr>
      <w:r w:rsidRPr="00784586">
        <w:rPr>
          <w:rFonts w:ascii="Times New Roman" w:eastAsia="Times New Roman" w:hAnsi="Times New Roman" w:cs="Times New Roman"/>
          <w:b/>
          <w:noProof/>
          <w:sz w:val="24"/>
          <w:szCs w:val="24"/>
          <w:lang w:eastAsia="tr-TR"/>
        </w:rPr>
        <w:t>(2)</w:t>
      </w:r>
      <w:r w:rsidRPr="00784586">
        <w:rPr>
          <w:rFonts w:ascii="Times New Roman" w:eastAsia="Times New Roman" w:hAnsi="Times New Roman" w:cs="Times New Roman"/>
          <w:noProof/>
          <w:sz w:val="24"/>
          <w:szCs w:val="24"/>
          <w:lang w:eastAsia="tr-TR"/>
        </w:rPr>
        <w:t xml:space="preserve"> Türkiye’de yerleşik kişiler, yurt dışında şirket kurmak, mevcut şirketlere ortak olmak veya şube açmak için yaptıkları ilk nakdi ve/veya ayni sermaye ihracını müteakip üç ay içerisinde Ticaret Bakanlığı  internet adresinde yer alan yurt dışına sermaye ihracına ilişkin bilgi formunu açıklamalar doğrultusunda doldurarak Hazine ve Maliye Bakanlığı</w:t>
      </w:r>
      <w:r w:rsidR="00A27C33">
        <w:rPr>
          <w:rFonts w:ascii="Times New Roman" w:eastAsia="Times New Roman" w:hAnsi="Times New Roman" w:cs="Times New Roman"/>
          <w:noProof/>
          <w:sz w:val="24"/>
          <w:szCs w:val="24"/>
          <w:lang w:eastAsia="tr-TR"/>
        </w:rPr>
        <w:t xml:space="preserve"> ile </w:t>
      </w:r>
      <w:r w:rsidRPr="00784586">
        <w:rPr>
          <w:rFonts w:ascii="Times New Roman" w:eastAsia="Times New Roman" w:hAnsi="Times New Roman" w:cs="Times New Roman"/>
          <w:noProof/>
          <w:sz w:val="24"/>
          <w:szCs w:val="24"/>
          <w:lang w:eastAsia="tr-TR"/>
        </w:rPr>
        <w:t xml:space="preserve">Ticaret Bakanlığına gönderirler.  </w:t>
      </w:r>
    </w:p>
    <w:p w14:paraId="1A00ABC7" w14:textId="6F4AD469" w:rsidR="00DE0C53" w:rsidRDefault="00DE0C53" w:rsidP="001D72FF">
      <w:pPr>
        <w:spacing w:after="0" w:line="240" w:lineRule="auto"/>
        <w:jc w:val="both"/>
        <w:rPr>
          <w:rFonts w:ascii="Times New Roman" w:eastAsia="Times New Roman" w:hAnsi="Times New Roman" w:cs="Times New Roman"/>
          <w:noProof/>
          <w:sz w:val="24"/>
          <w:szCs w:val="24"/>
          <w:lang w:eastAsia="tr-TR"/>
        </w:rPr>
      </w:pPr>
      <w:r w:rsidRPr="00DE0C53">
        <w:rPr>
          <w:rFonts w:ascii="Times New Roman" w:eastAsia="Times New Roman" w:hAnsi="Times New Roman" w:cs="Times New Roman"/>
          <w:b/>
          <w:noProof/>
          <w:sz w:val="24"/>
          <w:szCs w:val="24"/>
          <w:lang w:eastAsia="tr-TR"/>
        </w:rPr>
        <w:t>(3)</w:t>
      </w:r>
      <w:r w:rsidRPr="00DE0C53">
        <w:rPr>
          <w:rFonts w:ascii="Times New Roman" w:eastAsia="Times New Roman" w:hAnsi="Times New Roman" w:cs="Times New Roman"/>
          <w:noProof/>
          <w:sz w:val="24"/>
          <w:szCs w:val="24"/>
          <w:lang w:eastAsia="tr-TR"/>
        </w:rPr>
        <w:t xml:space="preserve"> Yurt dışına sermaye transferi yapan bankaların genel müdürlükleri</w:t>
      </w:r>
      <w:r>
        <w:rPr>
          <w:rFonts w:ascii="Times New Roman" w:eastAsia="Times New Roman" w:hAnsi="Times New Roman" w:cs="Times New Roman"/>
          <w:noProof/>
          <w:sz w:val="24"/>
          <w:szCs w:val="24"/>
          <w:lang w:eastAsia="tr-TR"/>
        </w:rPr>
        <w:t xml:space="preserve"> ve ilgili gümrük idareleri</w:t>
      </w:r>
      <w:r w:rsidRPr="00DE0C53">
        <w:rPr>
          <w:rFonts w:ascii="Times New Roman" w:eastAsia="Times New Roman" w:hAnsi="Times New Roman" w:cs="Times New Roman"/>
          <w:noProof/>
          <w:sz w:val="24"/>
          <w:szCs w:val="24"/>
          <w:lang w:eastAsia="tr-TR"/>
        </w:rPr>
        <w:t xml:space="preserve"> tarafından bu transferlere ilişkin bilgiler "Türkiye'den Sermaye İhracı Formu" (Ek: 1) doldurulmak suretiyle her bir işlem tarihinden itibaren 30 gün içinde Hazine</w:t>
      </w:r>
      <w:r>
        <w:rPr>
          <w:rFonts w:ascii="Times New Roman" w:eastAsia="Times New Roman" w:hAnsi="Times New Roman" w:cs="Times New Roman"/>
          <w:noProof/>
          <w:sz w:val="24"/>
          <w:szCs w:val="24"/>
          <w:lang w:eastAsia="tr-TR"/>
        </w:rPr>
        <w:t xml:space="preserve"> ve Maliye Bakanlığı ile Ticaret Bakanlığı’na </w:t>
      </w:r>
      <w:r w:rsidRPr="00DE0C53">
        <w:rPr>
          <w:rFonts w:ascii="Times New Roman" w:eastAsia="Times New Roman" w:hAnsi="Times New Roman" w:cs="Times New Roman"/>
          <w:noProof/>
          <w:sz w:val="24"/>
          <w:szCs w:val="24"/>
          <w:lang w:eastAsia="tr-TR"/>
        </w:rPr>
        <w:t xml:space="preserve">gönderilir. Ayrıca, Merkez Bankasının konuya ilişkin talimatlarına göre </w:t>
      </w:r>
      <w:r w:rsidR="0078669E">
        <w:rPr>
          <w:rFonts w:ascii="Times New Roman" w:eastAsia="Times New Roman" w:hAnsi="Times New Roman" w:cs="Times New Roman"/>
          <w:noProof/>
          <w:sz w:val="24"/>
          <w:szCs w:val="24"/>
          <w:lang w:eastAsia="tr-TR"/>
        </w:rPr>
        <w:t xml:space="preserve">Merkez Bankası </w:t>
      </w:r>
      <w:r w:rsidRPr="00DE0C53">
        <w:rPr>
          <w:rFonts w:ascii="Times New Roman" w:eastAsia="Times New Roman" w:hAnsi="Times New Roman" w:cs="Times New Roman"/>
          <w:noProof/>
          <w:sz w:val="24"/>
          <w:szCs w:val="24"/>
          <w:lang w:eastAsia="tr-TR"/>
        </w:rPr>
        <w:t>İstatistik Genel Müdürlüğüne bildirilir.</w:t>
      </w:r>
    </w:p>
    <w:p w14:paraId="76B92A19" w14:textId="747BF86D" w:rsidR="001D72FF" w:rsidRDefault="001D72FF" w:rsidP="001D72FF">
      <w:pPr>
        <w:spacing w:after="0" w:line="240" w:lineRule="auto"/>
        <w:jc w:val="both"/>
        <w:rPr>
          <w:rFonts w:ascii="Times New Roman" w:eastAsia="Times New Roman" w:hAnsi="Times New Roman" w:cs="Times New Roman"/>
          <w:noProof/>
          <w:sz w:val="24"/>
          <w:szCs w:val="24"/>
          <w:lang w:eastAsia="tr-TR"/>
        </w:rPr>
      </w:pPr>
      <w:r w:rsidRPr="001D72FF">
        <w:rPr>
          <w:rFonts w:ascii="Times New Roman" w:eastAsia="Times New Roman" w:hAnsi="Times New Roman" w:cs="Times New Roman"/>
          <w:b/>
          <w:noProof/>
          <w:sz w:val="24"/>
          <w:szCs w:val="24"/>
          <w:lang w:eastAsia="tr-TR"/>
        </w:rPr>
        <w:t>(</w:t>
      </w:r>
      <w:r w:rsidR="00DE0C53">
        <w:rPr>
          <w:rFonts w:ascii="Times New Roman" w:eastAsia="Times New Roman" w:hAnsi="Times New Roman" w:cs="Times New Roman"/>
          <w:b/>
          <w:noProof/>
          <w:sz w:val="24"/>
          <w:szCs w:val="24"/>
          <w:lang w:eastAsia="tr-TR"/>
        </w:rPr>
        <w:t>4</w:t>
      </w:r>
      <w:r w:rsidRPr="001D72FF">
        <w:rPr>
          <w:rFonts w:ascii="Times New Roman" w:eastAsia="Times New Roman" w:hAnsi="Times New Roman" w:cs="Times New Roman"/>
          <w:b/>
          <w:noProof/>
          <w:sz w:val="24"/>
          <w:szCs w:val="24"/>
          <w:lang w:eastAsia="tr-TR"/>
        </w:rPr>
        <w:t>)</w:t>
      </w:r>
      <w:r w:rsidRPr="001D72FF">
        <w:rPr>
          <w:rFonts w:ascii="Times New Roman" w:eastAsia="Times New Roman" w:hAnsi="Times New Roman" w:cs="Times New Roman"/>
          <w:noProof/>
          <w:sz w:val="24"/>
          <w:szCs w:val="24"/>
          <w:lang w:eastAsia="tr-TR"/>
        </w:rPr>
        <w:t xml:space="preserve"> Türkiye'de yerleşik kişilerin yurt dışında irtibat bürosu, temsilcilik ve benzerlerini kurmaları ve bunların kuruluş masrafları ile faaliyet giderlerinin bankalarca transferi serbesttir.</w:t>
      </w:r>
    </w:p>
    <w:p w14:paraId="37E66567" w14:textId="77777777" w:rsidR="00601B42" w:rsidRDefault="001D72FF" w:rsidP="001D72FF">
      <w:pPr>
        <w:spacing w:after="0" w:line="240" w:lineRule="auto"/>
        <w:jc w:val="both"/>
        <w:rPr>
          <w:rFonts w:ascii="Times New Roman" w:eastAsia="Times New Roman" w:hAnsi="Times New Roman" w:cs="Times New Roman"/>
          <w:noProof/>
          <w:sz w:val="24"/>
          <w:szCs w:val="24"/>
          <w:lang w:eastAsia="tr-TR"/>
        </w:rPr>
      </w:pPr>
      <w:r w:rsidRPr="001D72FF">
        <w:rPr>
          <w:rFonts w:ascii="Times New Roman" w:eastAsia="Times New Roman" w:hAnsi="Times New Roman" w:cs="Times New Roman"/>
          <w:b/>
          <w:noProof/>
          <w:sz w:val="24"/>
          <w:szCs w:val="24"/>
          <w:lang w:eastAsia="tr-TR"/>
        </w:rPr>
        <w:lastRenderedPageBreak/>
        <w:t>(</w:t>
      </w:r>
      <w:r w:rsidR="00601B42">
        <w:rPr>
          <w:rFonts w:ascii="Times New Roman" w:eastAsia="Times New Roman" w:hAnsi="Times New Roman" w:cs="Times New Roman"/>
          <w:b/>
          <w:noProof/>
          <w:sz w:val="24"/>
          <w:szCs w:val="24"/>
          <w:lang w:eastAsia="tr-TR"/>
        </w:rPr>
        <w:t>5</w:t>
      </w:r>
      <w:r w:rsidRPr="001D72FF">
        <w:rPr>
          <w:rFonts w:ascii="Times New Roman" w:eastAsia="Times New Roman" w:hAnsi="Times New Roman" w:cs="Times New Roman"/>
          <w:b/>
          <w:noProof/>
          <w:sz w:val="24"/>
          <w:szCs w:val="24"/>
          <w:lang w:eastAsia="tr-TR"/>
        </w:rPr>
        <w:t>)</w:t>
      </w:r>
      <w:r w:rsidRPr="001D72FF">
        <w:rPr>
          <w:rFonts w:ascii="Times New Roman" w:eastAsia="Times New Roman" w:hAnsi="Times New Roman" w:cs="Times New Roman"/>
          <w:noProof/>
          <w:sz w:val="24"/>
          <w:szCs w:val="24"/>
          <w:lang w:eastAsia="tr-TR"/>
        </w:rPr>
        <w:t xml:space="preserve"> </w:t>
      </w:r>
      <w:r w:rsidR="00C95444">
        <w:rPr>
          <w:rFonts w:ascii="Times New Roman" w:eastAsia="Times New Roman" w:hAnsi="Times New Roman" w:cs="Times New Roman"/>
          <w:noProof/>
          <w:sz w:val="24"/>
          <w:szCs w:val="24"/>
          <w:lang w:eastAsia="tr-TR"/>
        </w:rPr>
        <w:t>Hazine ve Maliye Bakanlığı</w:t>
      </w:r>
      <w:r w:rsidRPr="001D72FF">
        <w:rPr>
          <w:rFonts w:ascii="Times New Roman" w:eastAsia="Times New Roman" w:hAnsi="Times New Roman" w:cs="Times New Roman"/>
          <w:noProof/>
          <w:sz w:val="24"/>
          <w:szCs w:val="24"/>
          <w:lang w:eastAsia="tr-TR"/>
        </w:rPr>
        <w:t xml:space="preserve">, bu maddenin uygulaması ile ilgili olarak Türkiye'de yerleşik kişilerden istenecek bilgi, belge ve bunların gönderilme süreleri ile gönderileceği kurumlara ilişkin </w:t>
      </w:r>
      <w:r>
        <w:rPr>
          <w:rFonts w:ascii="Times New Roman" w:eastAsia="Times New Roman" w:hAnsi="Times New Roman" w:cs="Times New Roman"/>
          <w:noProof/>
          <w:sz w:val="24"/>
          <w:szCs w:val="24"/>
          <w:lang w:eastAsia="tr-TR"/>
        </w:rPr>
        <w:t>esasları belirlemeye yetkilidir</w:t>
      </w:r>
      <w:r w:rsidR="00601B42">
        <w:rPr>
          <w:rFonts w:ascii="Times New Roman" w:eastAsia="Times New Roman" w:hAnsi="Times New Roman" w:cs="Times New Roman"/>
          <w:noProof/>
          <w:sz w:val="24"/>
          <w:szCs w:val="24"/>
          <w:lang w:eastAsia="tr-TR"/>
        </w:rPr>
        <w:t>.</w:t>
      </w:r>
    </w:p>
    <w:p w14:paraId="7C1D3BEB" w14:textId="4283235A" w:rsidR="003E3EB6" w:rsidRPr="00601B42" w:rsidRDefault="00601B42" w:rsidP="001D72FF">
      <w:pPr>
        <w:spacing w:after="0" w:line="240" w:lineRule="auto"/>
        <w:jc w:val="both"/>
        <w:rPr>
          <w:rFonts w:ascii="Times New Roman" w:eastAsia="Times New Roman" w:hAnsi="Times New Roman" w:cs="Times New Roman"/>
          <w:noProof/>
          <w:sz w:val="24"/>
          <w:szCs w:val="24"/>
          <w:lang w:eastAsia="tr-TR"/>
        </w:rPr>
      </w:pPr>
      <w:r w:rsidRPr="00601B42">
        <w:rPr>
          <w:rFonts w:ascii="Times New Roman" w:eastAsia="Times New Roman" w:hAnsi="Times New Roman" w:cs="Times New Roman"/>
          <w:b/>
          <w:noProof/>
          <w:sz w:val="24"/>
          <w:szCs w:val="24"/>
          <w:lang w:eastAsia="tr-TR"/>
        </w:rPr>
        <w:t>(6)</w:t>
      </w:r>
      <w:r w:rsidRPr="00601B42">
        <w:rPr>
          <w:rFonts w:ascii="Times New Roman" w:eastAsia="Times New Roman" w:hAnsi="Times New Roman" w:cs="Times New Roman"/>
          <w:noProof/>
          <w:sz w:val="24"/>
          <w:szCs w:val="24"/>
          <w:lang w:eastAsia="tr-TR"/>
        </w:rPr>
        <w:t xml:space="preserve"> Sermaye ihracının vekâleten yapıldığı durumda, vekilden yurt dışındaki şirketle ilgili işleri de kapsayan vekâlet sözleşmesinin ibrazı istenir. Vekâlet ilişkisinin bulunmadığı durumlarda, yalnızca sermaye taahhüdünü yerine getiren kişilere ilişkin bilgiler bildirilir.</w:t>
      </w:r>
      <w:r w:rsidR="001D72FF" w:rsidRPr="00601B42">
        <w:rPr>
          <w:rFonts w:ascii="Times New Roman" w:eastAsia="Times New Roman" w:hAnsi="Times New Roman" w:cs="Times New Roman"/>
          <w:noProof/>
          <w:sz w:val="24"/>
          <w:szCs w:val="24"/>
          <w:lang w:eastAsia="tr-TR"/>
        </w:rPr>
        <w:t xml:space="preserve"> </w:t>
      </w:r>
    </w:p>
    <w:p w14:paraId="340AEDB0" w14:textId="50805B30" w:rsidR="003E3EB6" w:rsidRDefault="003E3EB6" w:rsidP="003E3EB6">
      <w:pPr>
        <w:spacing w:after="0" w:line="240" w:lineRule="auto"/>
        <w:jc w:val="both"/>
        <w:rPr>
          <w:rFonts w:ascii="Times New Roman" w:eastAsia="Times New Roman" w:hAnsi="Times New Roman" w:cs="Times New Roman"/>
          <w:b/>
          <w:i/>
          <w:noProof/>
          <w:sz w:val="24"/>
          <w:szCs w:val="24"/>
          <w:lang w:eastAsia="tr-TR"/>
        </w:rPr>
      </w:pPr>
      <w:r w:rsidRPr="003E3EB6">
        <w:rPr>
          <w:rFonts w:ascii="Times New Roman" w:eastAsia="Times New Roman" w:hAnsi="Times New Roman" w:cs="Times New Roman"/>
          <w:b/>
          <w:noProof/>
          <w:sz w:val="24"/>
          <w:szCs w:val="24"/>
          <w:lang w:eastAsia="tr-TR"/>
        </w:rPr>
        <w:t>(</w:t>
      </w:r>
      <w:r w:rsidR="00601B42">
        <w:rPr>
          <w:rFonts w:ascii="Times New Roman" w:eastAsia="Times New Roman" w:hAnsi="Times New Roman" w:cs="Times New Roman"/>
          <w:b/>
          <w:noProof/>
          <w:sz w:val="24"/>
          <w:szCs w:val="24"/>
          <w:lang w:eastAsia="tr-TR"/>
        </w:rPr>
        <w:t>7</w:t>
      </w:r>
      <w:r w:rsidRPr="003E3EB6">
        <w:rPr>
          <w:rFonts w:ascii="Times New Roman" w:eastAsia="Times New Roman" w:hAnsi="Times New Roman" w:cs="Times New Roman"/>
          <w:b/>
          <w:noProof/>
          <w:sz w:val="24"/>
          <w:szCs w:val="24"/>
          <w:lang w:eastAsia="tr-TR"/>
        </w:rPr>
        <w:t>)</w:t>
      </w:r>
      <w:r w:rsidRPr="003E3EB6">
        <w:rPr>
          <w:rFonts w:ascii="Times New Roman" w:eastAsia="Times New Roman" w:hAnsi="Times New Roman" w:cs="Times New Roman"/>
          <w:noProof/>
          <w:sz w:val="24"/>
          <w:szCs w:val="24"/>
          <w:lang w:eastAsia="tr-TR"/>
        </w:rPr>
        <w:t xml:space="preserve"> Türkiye’de yerleşik kişiler, tasfiye edilen veya devredilen yurt dışındaki şirket, ortaklık ve şubelerinin durumu hakkında, tasfiye sürecinin sona ermesini veya devredilmesini müteakip en geç üç ay içerisinde Hazine ve Maliye Bakanlığı</w:t>
      </w:r>
      <w:r w:rsidR="00F41834">
        <w:rPr>
          <w:rFonts w:ascii="Times New Roman" w:eastAsia="Times New Roman" w:hAnsi="Times New Roman" w:cs="Times New Roman"/>
          <w:noProof/>
          <w:sz w:val="24"/>
          <w:szCs w:val="24"/>
          <w:lang w:eastAsia="tr-TR"/>
        </w:rPr>
        <w:t xml:space="preserve"> ile </w:t>
      </w:r>
      <w:r w:rsidRPr="003E3EB6">
        <w:rPr>
          <w:rFonts w:ascii="Times New Roman" w:eastAsia="Times New Roman" w:hAnsi="Times New Roman" w:cs="Times New Roman"/>
          <w:noProof/>
          <w:sz w:val="24"/>
          <w:szCs w:val="24"/>
          <w:lang w:eastAsia="tr-TR"/>
        </w:rPr>
        <w:t>Ticaret Bakanlığına  bilgi verirler</w:t>
      </w:r>
      <w:r w:rsidR="00AF2D2A">
        <w:rPr>
          <w:rFonts w:ascii="Times New Roman" w:eastAsia="Times New Roman" w:hAnsi="Times New Roman" w:cs="Times New Roman"/>
          <w:noProof/>
          <w:sz w:val="24"/>
          <w:szCs w:val="24"/>
          <w:lang w:eastAsia="tr-TR"/>
        </w:rPr>
        <w:t>.</w:t>
      </w:r>
      <w:r>
        <w:rPr>
          <w:rFonts w:ascii="Times New Roman" w:eastAsia="Times New Roman" w:hAnsi="Times New Roman" w:cs="Times New Roman"/>
          <w:noProof/>
          <w:sz w:val="24"/>
          <w:szCs w:val="24"/>
          <w:lang w:eastAsia="tr-TR"/>
        </w:rPr>
        <w:t xml:space="preserve"> </w:t>
      </w:r>
    </w:p>
    <w:p w14:paraId="5328980B" w14:textId="7AA04D58" w:rsidR="00F143FD" w:rsidRDefault="00F143FD" w:rsidP="003E3EB6">
      <w:pPr>
        <w:spacing w:after="0" w:line="240" w:lineRule="auto"/>
        <w:jc w:val="both"/>
        <w:rPr>
          <w:rFonts w:ascii="Times New Roman" w:eastAsia="Times New Roman" w:hAnsi="Times New Roman" w:cs="Times New Roman"/>
          <w:b/>
          <w:i/>
          <w:noProof/>
          <w:sz w:val="24"/>
          <w:szCs w:val="24"/>
          <w:lang w:eastAsia="tr-TR"/>
        </w:rPr>
      </w:pPr>
    </w:p>
    <w:p w14:paraId="72C41191" w14:textId="3B79BA3D" w:rsidR="00F143FD" w:rsidRPr="00A764E5" w:rsidRDefault="00A764E5" w:rsidP="00A764E5">
      <w:pPr>
        <w:spacing w:after="0" w:line="240" w:lineRule="auto"/>
        <w:jc w:val="both"/>
        <w:rPr>
          <w:rFonts w:ascii="Times New Roman" w:eastAsia="Times New Roman" w:hAnsi="Times New Roman" w:cs="Times New Roman"/>
          <w:b/>
          <w:i/>
          <w:noProof/>
          <w:sz w:val="24"/>
          <w:szCs w:val="24"/>
          <w:lang w:eastAsia="tr-TR"/>
        </w:rPr>
      </w:pPr>
      <w:r>
        <w:rPr>
          <w:rFonts w:ascii="Times New Roman" w:eastAsia="Times New Roman" w:hAnsi="Times New Roman" w:cs="Times New Roman"/>
          <w:noProof/>
          <w:sz w:val="24"/>
          <w:szCs w:val="24"/>
          <w:lang w:eastAsia="tr-TR"/>
        </w:rPr>
        <w:t xml:space="preserve">- </w:t>
      </w:r>
      <w:r w:rsidRPr="00A764E5">
        <w:rPr>
          <w:rFonts w:ascii="Times New Roman" w:eastAsia="Times New Roman" w:hAnsi="Times New Roman" w:cs="Times New Roman"/>
          <w:noProof/>
          <w:sz w:val="24"/>
          <w:szCs w:val="24"/>
          <w:lang w:eastAsia="tr-TR"/>
        </w:rPr>
        <w:t>Türk Parası Kıymetini Koruma Hakkında 32 sayılı Karar’ın “Türkiye'den Gidecek Yerli Sermaye” başlığı altındaki 13.</w:t>
      </w:r>
      <w:r w:rsidR="0078669E">
        <w:rPr>
          <w:rFonts w:ascii="Times New Roman" w:eastAsia="Times New Roman" w:hAnsi="Times New Roman" w:cs="Times New Roman"/>
          <w:noProof/>
          <w:sz w:val="24"/>
          <w:szCs w:val="24"/>
          <w:lang w:eastAsia="tr-TR"/>
        </w:rPr>
        <w:t>m</w:t>
      </w:r>
      <w:r w:rsidRPr="00A764E5">
        <w:rPr>
          <w:rFonts w:ascii="Times New Roman" w:eastAsia="Times New Roman" w:hAnsi="Times New Roman" w:cs="Times New Roman"/>
          <w:noProof/>
          <w:sz w:val="24"/>
          <w:szCs w:val="24"/>
          <w:lang w:eastAsia="tr-TR"/>
        </w:rPr>
        <w:t>addesi’nin 3.</w:t>
      </w:r>
      <w:r w:rsidR="0078669E">
        <w:rPr>
          <w:rFonts w:ascii="Times New Roman" w:eastAsia="Times New Roman" w:hAnsi="Times New Roman" w:cs="Times New Roman"/>
          <w:noProof/>
          <w:sz w:val="24"/>
          <w:szCs w:val="24"/>
          <w:lang w:eastAsia="tr-TR"/>
        </w:rPr>
        <w:t>f</w:t>
      </w:r>
      <w:r w:rsidRPr="00A764E5">
        <w:rPr>
          <w:rFonts w:ascii="Times New Roman" w:eastAsia="Times New Roman" w:hAnsi="Times New Roman" w:cs="Times New Roman"/>
          <w:noProof/>
          <w:sz w:val="24"/>
          <w:szCs w:val="24"/>
          <w:lang w:eastAsia="tr-TR"/>
        </w:rPr>
        <w:t>ıkrası’nda</w:t>
      </w:r>
      <w:r w:rsidR="0078669E">
        <w:rPr>
          <w:rFonts w:ascii="Times New Roman" w:eastAsia="Times New Roman" w:hAnsi="Times New Roman" w:cs="Times New Roman"/>
          <w:noProof/>
          <w:sz w:val="24"/>
          <w:szCs w:val="24"/>
          <w:lang w:eastAsia="tr-TR"/>
        </w:rPr>
        <w:t xml:space="preserve">; </w:t>
      </w:r>
      <w:r w:rsidRPr="00A764E5">
        <w:rPr>
          <w:rFonts w:ascii="Times New Roman" w:eastAsia="Times New Roman" w:hAnsi="Times New Roman" w:cs="Times New Roman"/>
          <w:noProof/>
          <w:sz w:val="24"/>
          <w:szCs w:val="24"/>
          <w:lang w:eastAsia="tr-TR"/>
        </w:rPr>
        <w:t>bankalar ve gümrük idarelerinin yurt dışında yatırım veya ticari faaliyette bulunmak üzere sermaye ihraç eden Türkiye'de yerleşik kişileri, her bir işlem tarihinden itibaren 30 gün içerisinde Hazine ve Maliye Bakanlığı ile Ticaret Bakanlığı’na bildirecekleri hüküm altına alınmış</w:t>
      </w:r>
      <w:r>
        <w:rPr>
          <w:rFonts w:ascii="Times New Roman" w:eastAsia="Times New Roman" w:hAnsi="Times New Roman" w:cs="Times New Roman"/>
          <w:noProof/>
          <w:sz w:val="24"/>
          <w:szCs w:val="24"/>
          <w:lang w:eastAsia="tr-TR"/>
        </w:rPr>
        <w:t xml:space="preserve"> olup, b</w:t>
      </w:r>
      <w:r w:rsidRPr="00A764E5">
        <w:rPr>
          <w:rFonts w:ascii="Times New Roman" w:eastAsia="Times New Roman" w:hAnsi="Times New Roman" w:cs="Times New Roman"/>
          <w:noProof/>
          <w:sz w:val="24"/>
          <w:szCs w:val="24"/>
          <w:lang w:eastAsia="tr-TR"/>
        </w:rPr>
        <w:t>u kapsamda, Gümrük Müdürlüklerin</w:t>
      </w:r>
      <w:r>
        <w:rPr>
          <w:rFonts w:ascii="Times New Roman" w:eastAsia="Times New Roman" w:hAnsi="Times New Roman" w:cs="Times New Roman"/>
          <w:noProof/>
          <w:sz w:val="24"/>
          <w:szCs w:val="24"/>
          <w:lang w:eastAsia="tr-TR"/>
        </w:rPr>
        <w:t xml:space="preserve">ce </w:t>
      </w:r>
      <w:r w:rsidRPr="00A764E5">
        <w:rPr>
          <w:rFonts w:ascii="Times New Roman" w:eastAsia="Times New Roman" w:hAnsi="Times New Roman" w:cs="Times New Roman"/>
          <w:noProof/>
          <w:sz w:val="24"/>
          <w:szCs w:val="24"/>
          <w:lang w:eastAsia="tr-TR"/>
        </w:rPr>
        <w:t>1 Ocak 2019 tarihinden itibaren yapılan ve yapılacak tüm ayni sermaye ihraçların</w:t>
      </w:r>
      <w:r w:rsidR="0078669E">
        <w:rPr>
          <w:rFonts w:ascii="Times New Roman" w:eastAsia="Times New Roman" w:hAnsi="Times New Roman" w:cs="Times New Roman"/>
          <w:noProof/>
          <w:sz w:val="24"/>
          <w:szCs w:val="24"/>
          <w:lang w:eastAsia="tr-TR"/>
        </w:rPr>
        <w:t>da</w:t>
      </w:r>
      <w:r>
        <w:rPr>
          <w:rFonts w:ascii="Times New Roman" w:eastAsia="Times New Roman" w:hAnsi="Times New Roman" w:cs="Times New Roman"/>
          <w:noProof/>
          <w:sz w:val="24"/>
          <w:szCs w:val="24"/>
          <w:lang w:eastAsia="tr-TR"/>
        </w:rPr>
        <w:t>,</w:t>
      </w:r>
      <w:r w:rsidRPr="00A764E5">
        <w:rPr>
          <w:rFonts w:ascii="Times New Roman" w:eastAsia="Times New Roman" w:hAnsi="Times New Roman" w:cs="Times New Roman"/>
          <w:noProof/>
          <w:sz w:val="24"/>
          <w:szCs w:val="24"/>
          <w:lang w:eastAsia="tr-TR"/>
        </w:rPr>
        <w:t xml:space="preserve"> bir örneği ekte sunulan Excel tablosu formatında hazırla</w:t>
      </w:r>
      <w:r w:rsidR="0078669E">
        <w:rPr>
          <w:rFonts w:ascii="Times New Roman" w:eastAsia="Times New Roman" w:hAnsi="Times New Roman" w:cs="Times New Roman"/>
          <w:noProof/>
          <w:sz w:val="24"/>
          <w:szCs w:val="24"/>
          <w:lang w:eastAsia="tr-TR"/>
        </w:rPr>
        <w:t>narak</w:t>
      </w:r>
      <w:r w:rsidRPr="00A764E5">
        <w:rPr>
          <w:rFonts w:ascii="Times New Roman" w:eastAsia="Times New Roman" w:hAnsi="Times New Roman" w:cs="Times New Roman"/>
          <w:noProof/>
          <w:sz w:val="24"/>
          <w:szCs w:val="24"/>
          <w:lang w:eastAsia="tr-TR"/>
        </w:rPr>
        <w:t xml:space="preserve"> Serbest Bölgeler, Yurtdışı Yatırım ve Hizmetler Genel Müdürlüğü</w:t>
      </w:r>
      <w:r>
        <w:rPr>
          <w:rFonts w:ascii="Times New Roman" w:eastAsia="Times New Roman" w:hAnsi="Times New Roman" w:cs="Times New Roman"/>
          <w:noProof/>
          <w:sz w:val="24"/>
          <w:szCs w:val="24"/>
          <w:lang w:eastAsia="tr-TR"/>
        </w:rPr>
        <w:t>’ne gönderilir</w:t>
      </w:r>
      <w:r w:rsidR="00AF2D2A">
        <w:rPr>
          <w:rFonts w:ascii="Times New Roman" w:eastAsia="Times New Roman" w:hAnsi="Times New Roman" w:cs="Times New Roman"/>
          <w:noProof/>
          <w:sz w:val="24"/>
          <w:szCs w:val="24"/>
          <w:lang w:eastAsia="tr-TR"/>
        </w:rPr>
        <w:t>.</w:t>
      </w:r>
      <w:r>
        <w:rPr>
          <w:rFonts w:ascii="Times New Roman" w:eastAsia="Times New Roman" w:hAnsi="Times New Roman" w:cs="Times New Roman"/>
          <w:noProof/>
          <w:sz w:val="24"/>
          <w:szCs w:val="24"/>
          <w:lang w:eastAsia="tr-TR"/>
        </w:rPr>
        <w:t xml:space="preserve"> </w:t>
      </w:r>
    </w:p>
    <w:p w14:paraId="354ED13E" w14:textId="77777777" w:rsidR="00601B42" w:rsidRDefault="00601B42" w:rsidP="003E3EB6">
      <w:pPr>
        <w:spacing w:after="0" w:line="240" w:lineRule="auto"/>
        <w:jc w:val="both"/>
        <w:rPr>
          <w:rFonts w:ascii="Times New Roman" w:eastAsia="Times New Roman" w:hAnsi="Times New Roman" w:cs="Times New Roman"/>
          <w:noProof/>
          <w:sz w:val="24"/>
          <w:szCs w:val="24"/>
          <w:lang w:eastAsia="tr-TR"/>
        </w:rPr>
      </w:pPr>
    </w:p>
    <w:p w14:paraId="15B176AA" w14:textId="4BBAA045" w:rsidR="004D6ACD" w:rsidRPr="002B1F59" w:rsidRDefault="00614BE2" w:rsidP="004D6ACD">
      <w:pPr>
        <w:spacing w:after="0" w:line="240" w:lineRule="auto"/>
        <w:jc w:val="both"/>
        <w:rPr>
          <w:rFonts w:ascii="Times New Roman" w:eastAsia="Times New Roman" w:hAnsi="Times New Roman" w:cs="Times New Roman"/>
          <w:b/>
          <w:noProof/>
          <w:sz w:val="32"/>
          <w:szCs w:val="32"/>
          <w:lang w:eastAsia="tr-TR"/>
        </w:rPr>
      </w:pPr>
      <w:r>
        <w:rPr>
          <w:rFonts w:ascii="Times New Roman" w:eastAsia="Times New Roman" w:hAnsi="Times New Roman" w:cs="Times New Roman"/>
          <w:b/>
          <w:noProof/>
          <w:sz w:val="32"/>
          <w:szCs w:val="32"/>
          <w:lang w:eastAsia="tr-TR"/>
        </w:rPr>
        <w:t>10</w:t>
      </w:r>
      <w:r w:rsidR="002B1F59" w:rsidRPr="002B1F59">
        <w:rPr>
          <w:rFonts w:ascii="Times New Roman" w:eastAsia="Times New Roman" w:hAnsi="Times New Roman" w:cs="Times New Roman"/>
          <w:b/>
          <w:noProof/>
          <w:sz w:val="32"/>
          <w:szCs w:val="32"/>
          <w:lang w:eastAsia="tr-TR"/>
        </w:rPr>
        <w:t xml:space="preserve">- </w:t>
      </w:r>
      <w:r w:rsidR="004D6ACD" w:rsidRPr="002B1F59">
        <w:rPr>
          <w:rFonts w:ascii="Times New Roman" w:eastAsia="Times New Roman" w:hAnsi="Times New Roman" w:cs="Times New Roman"/>
          <w:b/>
          <w:noProof/>
          <w:sz w:val="32"/>
          <w:szCs w:val="32"/>
          <w:lang w:eastAsia="tr-TR"/>
        </w:rPr>
        <w:t xml:space="preserve">Kişisel Sermaye Hareketleri </w:t>
      </w:r>
    </w:p>
    <w:p w14:paraId="37B4981B" w14:textId="77777777" w:rsidR="004D6ACD" w:rsidRPr="004D6ACD" w:rsidRDefault="004D6ACD" w:rsidP="004D6ACD">
      <w:pPr>
        <w:spacing w:after="0" w:line="240" w:lineRule="auto"/>
        <w:jc w:val="both"/>
        <w:rPr>
          <w:rFonts w:ascii="Times New Roman" w:eastAsia="Times New Roman" w:hAnsi="Times New Roman" w:cs="Times New Roman"/>
          <w:b/>
          <w:noProof/>
          <w:sz w:val="24"/>
          <w:szCs w:val="24"/>
          <w:lang w:eastAsia="tr-TR"/>
        </w:rPr>
      </w:pPr>
    </w:p>
    <w:p w14:paraId="54221A85" w14:textId="367E8962" w:rsidR="004D6ACD" w:rsidRPr="004D6ACD" w:rsidRDefault="004D6ACD" w:rsidP="004D6ACD">
      <w:pPr>
        <w:spacing w:after="0" w:line="240" w:lineRule="auto"/>
        <w:jc w:val="both"/>
        <w:rPr>
          <w:rFonts w:ascii="Times New Roman" w:eastAsia="Times New Roman" w:hAnsi="Times New Roman" w:cs="Times New Roman"/>
          <w:noProof/>
          <w:sz w:val="24"/>
          <w:szCs w:val="24"/>
          <w:lang w:eastAsia="tr-TR"/>
        </w:rPr>
      </w:pPr>
      <w:r w:rsidRPr="004D6ACD">
        <w:rPr>
          <w:rFonts w:ascii="Times New Roman" w:eastAsia="Times New Roman" w:hAnsi="Times New Roman" w:cs="Times New Roman"/>
          <w:b/>
          <w:noProof/>
          <w:sz w:val="24"/>
          <w:szCs w:val="24"/>
          <w:lang w:eastAsia="tr-TR"/>
        </w:rPr>
        <w:t>1)</w:t>
      </w:r>
      <w:r w:rsidRPr="004D6ACD">
        <w:rPr>
          <w:rFonts w:ascii="Times New Roman" w:eastAsia="Times New Roman" w:hAnsi="Times New Roman" w:cs="Times New Roman"/>
          <w:noProof/>
          <w:sz w:val="24"/>
          <w:szCs w:val="24"/>
          <w:lang w:eastAsia="tr-TR"/>
        </w:rPr>
        <w:t xml:space="preserve"> Türkiye’de ve dışarıda yerleşik gerçek kişilerin, bankalar aracılığıyla kişisel sermaye hareketlerine ilişkin yurtdışından yurtiçine ve yurtiçinden yurtdışına yapacakları transferler serbesttir. Kişisel sermaye hareketlerinin kapsamı </w:t>
      </w:r>
      <w:r w:rsidR="007968F5">
        <w:rPr>
          <w:rFonts w:ascii="Times New Roman" w:eastAsia="Times New Roman" w:hAnsi="Times New Roman" w:cs="Times New Roman"/>
          <w:noProof/>
          <w:sz w:val="24"/>
          <w:szCs w:val="24"/>
          <w:lang w:eastAsia="tr-TR"/>
        </w:rPr>
        <w:t xml:space="preserve">Bakanlıkça (Hazine ve Maliye Bakanlığı) </w:t>
      </w:r>
      <w:r w:rsidRPr="004D6ACD">
        <w:rPr>
          <w:rFonts w:ascii="Times New Roman" w:eastAsia="Times New Roman" w:hAnsi="Times New Roman" w:cs="Times New Roman"/>
          <w:noProof/>
          <w:sz w:val="24"/>
          <w:szCs w:val="24"/>
          <w:lang w:eastAsia="tr-TR"/>
        </w:rPr>
        <w:t>belirlenir.</w:t>
      </w:r>
    </w:p>
    <w:p w14:paraId="3B603416" w14:textId="53EC689A" w:rsidR="004D6ACD" w:rsidRPr="004D6ACD" w:rsidRDefault="004D6ACD" w:rsidP="004D6ACD">
      <w:pPr>
        <w:spacing w:after="0" w:line="240" w:lineRule="auto"/>
        <w:jc w:val="both"/>
        <w:rPr>
          <w:rFonts w:ascii="Times New Roman" w:eastAsia="Times New Roman" w:hAnsi="Times New Roman" w:cs="Times New Roman"/>
          <w:noProof/>
          <w:sz w:val="24"/>
          <w:szCs w:val="24"/>
          <w:lang w:eastAsia="tr-TR"/>
        </w:rPr>
      </w:pPr>
      <w:r w:rsidRPr="004D6ACD">
        <w:rPr>
          <w:rFonts w:ascii="Times New Roman" w:eastAsia="Times New Roman" w:hAnsi="Times New Roman" w:cs="Times New Roman"/>
          <w:b/>
          <w:noProof/>
          <w:sz w:val="24"/>
          <w:szCs w:val="24"/>
          <w:lang w:eastAsia="tr-TR"/>
        </w:rPr>
        <w:t>2)</w:t>
      </w:r>
      <w:r w:rsidRPr="004D6ACD">
        <w:rPr>
          <w:rFonts w:ascii="Times New Roman" w:eastAsia="Times New Roman" w:hAnsi="Times New Roman" w:cs="Times New Roman"/>
          <w:noProof/>
          <w:sz w:val="24"/>
          <w:szCs w:val="24"/>
          <w:lang w:eastAsia="tr-TR"/>
        </w:rPr>
        <w:t xml:space="preserve"> Kişisel sermaye hareketlerine ilişkin transferlere aracılık eden bankalar </w:t>
      </w:r>
      <w:r w:rsidR="004F41FE">
        <w:rPr>
          <w:rFonts w:ascii="Times New Roman" w:eastAsia="Times New Roman" w:hAnsi="Times New Roman" w:cs="Times New Roman"/>
          <w:noProof/>
          <w:sz w:val="24"/>
          <w:szCs w:val="24"/>
          <w:lang w:eastAsia="tr-TR"/>
        </w:rPr>
        <w:t xml:space="preserve">32 sayılı </w:t>
      </w:r>
      <w:r w:rsidRPr="004D6ACD">
        <w:rPr>
          <w:rFonts w:ascii="Times New Roman" w:eastAsia="Times New Roman" w:hAnsi="Times New Roman" w:cs="Times New Roman"/>
          <w:noProof/>
          <w:sz w:val="24"/>
          <w:szCs w:val="24"/>
          <w:lang w:eastAsia="tr-TR"/>
        </w:rPr>
        <w:t>Kararın 3</w:t>
      </w:r>
      <w:r w:rsidR="004F41FE">
        <w:rPr>
          <w:rFonts w:ascii="Times New Roman" w:eastAsia="Times New Roman" w:hAnsi="Times New Roman" w:cs="Times New Roman"/>
          <w:noProof/>
          <w:sz w:val="24"/>
          <w:szCs w:val="24"/>
          <w:lang w:eastAsia="tr-TR"/>
        </w:rPr>
        <w:t>.</w:t>
      </w:r>
      <w:r w:rsidRPr="004D6ACD">
        <w:rPr>
          <w:rFonts w:ascii="Times New Roman" w:eastAsia="Times New Roman" w:hAnsi="Times New Roman" w:cs="Times New Roman"/>
          <w:noProof/>
          <w:sz w:val="24"/>
          <w:szCs w:val="24"/>
          <w:lang w:eastAsia="tr-TR"/>
        </w:rPr>
        <w:t>maddesinin (c) bendi ve 4</w:t>
      </w:r>
      <w:r w:rsidR="007968F5">
        <w:rPr>
          <w:rFonts w:ascii="Times New Roman" w:eastAsia="Times New Roman" w:hAnsi="Times New Roman" w:cs="Times New Roman"/>
          <w:noProof/>
          <w:sz w:val="24"/>
          <w:szCs w:val="24"/>
          <w:lang w:eastAsia="tr-TR"/>
        </w:rPr>
        <w:t>.</w:t>
      </w:r>
      <w:r w:rsidRPr="004D6ACD">
        <w:rPr>
          <w:rFonts w:ascii="Times New Roman" w:eastAsia="Times New Roman" w:hAnsi="Times New Roman" w:cs="Times New Roman"/>
          <w:noProof/>
          <w:sz w:val="24"/>
          <w:szCs w:val="24"/>
          <w:lang w:eastAsia="tr-TR"/>
        </w:rPr>
        <w:t>maddesinin (e) bendinde belirtildiği şekilde gerekli bildirimleri yapmakla yükümlüdür</w:t>
      </w:r>
      <w:r w:rsidR="007968F5">
        <w:rPr>
          <w:rFonts w:ascii="Times New Roman" w:eastAsia="Times New Roman" w:hAnsi="Times New Roman" w:cs="Times New Roman"/>
          <w:noProof/>
          <w:sz w:val="24"/>
          <w:szCs w:val="24"/>
          <w:lang w:eastAsia="tr-TR"/>
        </w:rPr>
        <w:t>ler</w:t>
      </w:r>
      <w:r w:rsidRPr="004D6ACD">
        <w:rPr>
          <w:rFonts w:ascii="Times New Roman" w:eastAsia="Times New Roman" w:hAnsi="Times New Roman" w:cs="Times New Roman"/>
          <w:noProof/>
          <w:sz w:val="24"/>
          <w:szCs w:val="24"/>
          <w:lang w:eastAsia="tr-TR"/>
        </w:rPr>
        <w:t>.</w:t>
      </w:r>
    </w:p>
    <w:p w14:paraId="74BB0CAD" w14:textId="277B2FAB" w:rsidR="004D6ACD" w:rsidRDefault="004D6ACD" w:rsidP="004D6ACD">
      <w:pPr>
        <w:spacing w:after="0" w:line="240" w:lineRule="auto"/>
        <w:jc w:val="both"/>
        <w:rPr>
          <w:rFonts w:ascii="Times New Roman" w:eastAsia="Times New Roman" w:hAnsi="Times New Roman" w:cs="Times New Roman"/>
          <w:noProof/>
          <w:sz w:val="24"/>
          <w:szCs w:val="24"/>
          <w:lang w:eastAsia="tr-TR"/>
        </w:rPr>
      </w:pPr>
      <w:r w:rsidRPr="004D6ACD">
        <w:rPr>
          <w:rFonts w:ascii="Times New Roman" w:eastAsia="Times New Roman" w:hAnsi="Times New Roman" w:cs="Times New Roman"/>
          <w:b/>
          <w:noProof/>
          <w:sz w:val="24"/>
          <w:szCs w:val="24"/>
          <w:lang w:eastAsia="tr-TR"/>
        </w:rPr>
        <w:t>3)</w:t>
      </w:r>
      <w:r w:rsidRPr="004D6ACD">
        <w:rPr>
          <w:rFonts w:ascii="Times New Roman" w:eastAsia="Times New Roman" w:hAnsi="Times New Roman" w:cs="Times New Roman"/>
          <w:noProof/>
          <w:sz w:val="24"/>
          <w:szCs w:val="24"/>
          <w:lang w:eastAsia="tr-TR"/>
        </w:rPr>
        <w:t xml:space="preserve"> </w:t>
      </w:r>
      <w:r w:rsidR="001E7288" w:rsidRPr="001E7288">
        <w:rPr>
          <w:rFonts w:ascii="Times New Roman" w:eastAsia="Times New Roman" w:hAnsi="Times New Roman" w:cs="Times New Roman"/>
          <w:noProof/>
          <w:sz w:val="24"/>
          <w:szCs w:val="24"/>
          <w:lang w:eastAsia="tr-TR"/>
        </w:rPr>
        <w:t xml:space="preserve">Kişisel borçlar, armağan, hediye, bağış, çeyiz, gelin veya </w:t>
      </w:r>
      <w:r w:rsidR="0078669E">
        <w:rPr>
          <w:rFonts w:ascii="Times New Roman" w:eastAsia="Times New Roman" w:hAnsi="Times New Roman" w:cs="Times New Roman"/>
          <w:noProof/>
          <w:sz w:val="24"/>
          <w:szCs w:val="24"/>
          <w:lang w:eastAsia="tr-TR"/>
        </w:rPr>
        <w:t>damadın</w:t>
      </w:r>
      <w:r w:rsidR="001E7288" w:rsidRPr="001E7288">
        <w:rPr>
          <w:rFonts w:ascii="Times New Roman" w:eastAsia="Times New Roman" w:hAnsi="Times New Roman" w:cs="Times New Roman"/>
          <w:noProof/>
          <w:sz w:val="24"/>
          <w:szCs w:val="24"/>
          <w:lang w:eastAsia="tr-TR"/>
        </w:rPr>
        <w:t xml:space="preserve"> karşı tarafa verdiği para, miras, veraset veya kalan mal, göçmen işçilerin kendi ülkesindeki borçlarının tasfiyesine yönelik ödemeler ve göçmenlerin varlıkları kişisel sermaye hareketleri kapsamında değerlendirilir</w:t>
      </w:r>
      <w:r w:rsidR="001E7288">
        <w:rPr>
          <w:rFonts w:ascii="Times New Roman" w:eastAsia="Times New Roman" w:hAnsi="Times New Roman" w:cs="Times New Roman"/>
          <w:noProof/>
          <w:sz w:val="24"/>
          <w:szCs w:val="24"/>
          <w:lang w:eastAsia="tr-TR"/>
        </w:rPr>
        <w:t>.</w:t>
      </w:r>
    </w:p>
    <w:p w14:paraId="19AD42DF" w14:textId="57C30425" w:rsidR="001E7288" w:rsidRDefault="001E7288" w:rsidP="004D6ACD">
      <w:pPr>
        <w:spacing w:after="0" w:line="240" w:lineRule="auto"/>
        <w:jc w:val="both"/>
        <w:rPr>
          <w:rFonts w:ascii="Times New Roman" w:eastAsia="Times New Roman" w:hAnsi="Times New Roman" w:cs="Times New Roman"/>
          <w:b/>
          <w:i/>
          <w:noProof/>
          <w:sz w:val="24"/>
          <w:szCs w:val="24"/>
          <w:lang w:eastAsia="tr-TR"/>
        </w:rPr>
      </w:pPr>
      <w:r w:rsidRPr="004F41FE">
        <w:rPr>
          <w:rFonts w:ascii="Times New Roman" w:eastAsia="Times New Roman" w:hAnsi="Times New Roman" w:cs="Times New Roman"/>
          <w:b/>
          <w:noProof/>
          <w:sz w:val="24"/>
          <w:szCs w:val="24"/>
          <w:lang w:eastAsia="tr-TR"/>
        </w:rPr>
        <w:t>4)</w:t>
      </w:r>
      <w:r>
        <w:rPr>
          <w:rFonts w:ascii="Times New Roman" w:eastAsia="Times New Roman" w:hAnsi="Times New Roman" w:cs="Times New Roman"/>
          <w:noProof/>
          <w:sz w:val="24"/>
          <w:szCs w:val="24"/>
          <w:lang w:eastAsia="tr-TR"/>
        </w:rPr>
        <w:t xml:space="preserve"> </w:t>
      </w:r>
      <w:r w:rsidRPr="001E7288">
        <w:rPr>
          <w:rFonts w:ascii="Times New Roman" w:eastAsia="Times New Roman" w:hAnsi="Times New Roman" w:cs="Times New Roman"/>
          <w:noProof/>
          <w:sz w:val="24"/>
          <w:szCs w:val="24"/>
          <w:lang w:eastAsia="tr-TR"/>
        </w:rPr>
        <w:t>Göçmen ve mültecilerin, İskan Kanunu ve gümrük mevzuatı dışındaki ithal talepleri Bakanlıkça sonuçlandırılır</w:t>
      </w:r>
      <w:r w:rsidR="00AF2D2A">
        <w:rPr>
          <w:rFonts w:ascii="Times New Roman" w:eastAsia="Times New Roman" w:hAnsi="Times New Roman" w:cs="Times New Roman"/>
          <w:noProof/>
          <w:sz w:val="24"/>
          <w:szCs w:val="24"/>
          <w:lang w:eastAsia="tr-TR"/>
        </w:rPr>
        <w:t>.</w:t>
      </w:r>
      <w:r w:rsidRPr="001E7288">
        <w:rPr>
          <w:rFonts w:ascii="Times New Roman" w:eastAsia="Times New Roman" w:hAnsi="Times New Roman" w:cs="Times New Roman"/>
          <w:noProof/>
          <w:sz w:val="24"/>
          <w:szCs w:val="24"/>
          <w:lang w:eastAsia="tr-TR"/>
        </w:rPr>
        <w:t xml:space="preserve"> </w:t>
      </w:r>
    </w:p>
    <w:p w14:paraId="6DDCA440" w14:textId="77777777" w:rsidR="001E7288" w:rsidRPr="001E7288" w:rsidRDefault="001E7288" w:rsidP="004D6ACD">
      <w:pPr>
        <w:spacing w:after="0" w:line="240" w:lineRule="auto"/>
        <w:jc w:val="both"/>
        <w:rPr>
          <w:rFonts w:ascii="Times New Roman" w:eastAsia="Times New Roman" w:hAnsi="Times New Roman" w:cs="Times New Roman"/>
          <w:b/>
          <w:i/>
          <w:noProof/>
          <w:sz w:val="24"/>
          <w:szCs w:val="24"/>
          <w:lang w:eastAsia="tr-TR"/>
        </w:rPr>
      </w:pPr>
    </w:p>
    <w:p w14:paraId="46E23D23" w14:textId="4EBE7DAA" w:rsidR="004D6ACD" w:rsidRPr="00660703" w:rsidRDefault="00614BE2" w:rsidP="004D6ACD">
      <w:pPr>
        <w:spacing w:after="0" w:line="240" w:lineRule="auto"/>
        <w:jc w:val="both"/>
        <w:rPr>
          <w:rFonts w:ascii="Times New Roman" w:eastAsia="Times New Roman" w:hAnsi="Times New Roman" w:cs="Times New Roman"/>
          <w:b/>
          <w:noProof/>
          <w:sz w:val="32"/>
          <w:szCs w:val="32"/>
          <w:lang w:eastAsia="tr-TR"/>
        </w:rPr>
      </w:pPr>
      <w:r>
        <w:rPr>
          <w:rFonts w:ascii="Times New Roman" w:eastAsia="Times New Roman" w:hAnsi="Times New Roman" w:cs="Times New Roman"/>
          <w:b/>
          <w:noProof/>
          <w:sz w:val="32"/>
          <w:szCs w:val="32"/>
          <w:lang w:eastAsia="tr-TR"/>
        </w:rPr>
        <w:t>11</w:t>
      </w:r>
      <w:r w:rsidR="00660703" w:rsidRPr="00660703">
        <w:rPr>
          <w:rFonts w:ascii="Times New Roman" w:eastAsia="Times New Roman" w:hAnsi="Times New Roman" w:cs="Times New Roman"/>
          <w:b/>
          <w:noProof/>
          <w:sz w:val="32"/>
          <w:szCs w:val="32"/>
          <w:lang w:eastAsia="tr-TR"/>
        </w:rPr>
        <w:t xml:space="preserve">- </w:t>
      </w:r>
      <w:r w:rsidR="004D6ACD" w:rsidRPr="00660703">
        <w:rPr>
          <w:rFonts w:ascii="Times New Roman" w:eastAsia="Times New Roman" w:hAnsi="Times New Roman" w:cs="Times New Roman"/>
          <w:b/>
          <w:noProof/>
          <w:sz w:val="32"/>
          <w:szCs w:val="32"/>
          <w:lang w:eastAsia="tr-TR"/>
        </w:rPr>
        <w:t>Menkul Kıymetler</w:t>
      </w:r>
    </w:p>
    <w:p w14:paraId="184762D5" w14:textId="77777777" w:rsidR="004D6ACD" w:rsidRPr="004D6ACD" w:rsidRDefault="004D6ACD" w:rsidP="004D6ACD">
      <w:pPr>
        <w:spacing w:after="0" w:line="240" w:lineRule="auto"/>
        <w:jc w:val="both"/>
        <w:rPr>
          <w:rFonts w:ascii="Times New Roman" w:eastAsia="Times New Roman" w:hAnsi="Times New Roman" w:cs="Times New Roman"/>
          <w:b/>
          <w:noProof/>
          <w:sz w:val="28"/>
          <w:szCs w:val="28"/>
          <w:lang w:eastAsia="tr-TR"/>
        </w:rPr>
      </w:pPr>
    </w:p>
    <w:p w14:paraId="70503DF4" w14:textId="43C9A7F2" w:rsidR="004D6ACD" w:rsidRPr="004D6ACD" w:rsidRDefault="004D6ACD" w:rsidP="004D6ACD">
      <w:pPr>
        <w:spacing w:after="0" w:line="240" w:lineRule="auto"/>
        <w:jc w:val="both"/>
        <w:rPr>
          <w:rFonts w:ascii="Times New Roman" w:eastAsia="Times New Roman" w:hAnsi="Times New Roman" w:cs="Times New Roman"/>
          <w:noProof/>
          <w:sz w:val="24"/>
          <w:szCs w:val="24"/>
          <w:lang w:eastAsia="tr-TR"/>
        </w:rPr>
      </w:pPr>
      <w:r w:rsidRPr="004D6ACD">
        <w:rPr>
          <w:rFonts w:ascii="Times New Roman" w:eastAsia="Times New Roman" w:hAnsi="Times New Roman" w:cs="Times New Roman"/>
          <w:b/>
          <w:noProof/>
          <w:sz w:val="24"/>
          <w:szCs w:val="24"/>
          <w:lang w:eastAsia="tr-TR"/>
        </w:rPr>
        <w:t>a)</w:t>
      </w:r>
      <w:r w:rsidRPr="004D6ACD">
        <w:rPr>
          <w:rFonts w:ascii="Times New Roman" w:eastAsia="Times New Roman" w:hAnsi="Times New Roman" w:cs="Times New Roman"/>
          <w:noProof/>
          <w:sz w:val="24"/>
          <w:szCs w:val="24"/>
          <w:lang w:eastAsia="tr-TR"/>
        </w:rPr>
        <w:t xml:space="preserve"> Menkul kıymetlerin ve diğer sermaye piyasası araçlarının yurda girişi ve çıkışı serbesttir.</w:t>
      </w:r>
    </w:p>
    <w:p w14:paraId="5165BC77" w14:textId="5A89E65A" w:rsidR="004D6ACD" w:rsidRPr="004D6ACD" w:rsidRDefault="004D6ACD" w:rsidP="004D6ACD">
      <w:pPr>
        <w:spacing w:after="0" w:line="240" w:lineRule="auto"/>
        <w:jc w:val="both"/>
        <w:rPr>
          <w:rFonts w:ascii="Times New Roman" w:eastAsia="Times New Roman" w:hAnsi="Times New Roman" w:cs="Times New Roman"/>
          <w:noProof/>
          <w:sz w:val="24"/>
          <w:szCs w:val="24"/>
          <w:lang w:eastAsia="tr-TR"/>
        </w:rPr>
      </w:pPr>
      <w:r w:rsidRPr="004D6ACD">
        <w:rPr>
          <w:rFonts w:ascii="Times New Roman" w:eastAsia="Times New Roman" w:hAnsi="Times New Roman" w:cs="Times New Roman"/>
          <w:b/>
          <w:noProof/>
          <w:sz w:val="24"/>
          <w:szCs w:val="24"/>
          <w:lang w:eastAsia="tr-TR"/>
        </w:rPr>
        <w:t>b)</w:t>
      </w:r>
      <w:r w:rsidRPr="004D6ACD">
        <w:rPr>
          <w:rFonts w:ascii="Times New Roman" w:eastAsia="Times New Roman" w:hAnsi="Times New Roman" w:cs="Times New Roman"/>
          <w:noProof/>
          <w:sz w:val="24"/>
          <w:szCs w:val="24"/>
          <w:lang w:eastAsia="tr-TR"/>
        </w:rPr>
        <w:t xml:space="preserve"> Kamu kurum ve kuruluşları hariç olmak üzere, Türkiye'de yerleşik tüzel kişilerce ihraç veya halka arz olunacak sermaye piyasası araçlarının, sermaye piyasası mevzuatı çerçevesinde Sermaye Piyasası Kuruluna kaydettirilmesi koşuluyla yurt dışında satışı serbesttir. </w:t>
      </w:r>
    </w:p>
    <w:p w14:paraId="46FC00C4" w14:textId="77777777" w:rsidR="004D6ACD" w:rsidRPr="004D6ACD" w:rsidRDefault="004D6ACD" w:rsidP="004D6ACD">
      <w:pPr>
        <w:spacing w:after="0" w:line="240" w:lineRule="auto"/>
        <w:jc w:val="both"/>
        <w:rPr>
          <w:rFonts w:ascii="Times New Roman" w:eastAsia="Times New Roman" w:hAnsi="Times New Roman" w:cs="Times New Roman"/>
          <w:noProof/>
          <w:sz w:val="24"/>
          <w:szCs w:val="24"/>
          <w:lang w:eastAsia="tr-TR"/>
        </w:rPr>
      </w:pPr>
      <w:r w:rsidRPr="004D6ACD">
        <w:rPr>
          <w:rFonts w:ascii="Times New Roman" w:eastAsia="Times New Roman" w:hAnsi="Times New Roman" w:cs="Times New Roman"/>
          <w:b/>
          <w:noProof/>
          <w:sz w:val="24"/>
          <w:szCs w:val="24"/>
          <w:lang w:eastAsia="tr-TR"/>
        </w:rPr>
        <w:t>c)</w:t>
      </w:r>
      <w:r w:rsidRPr="004D6ACD">
        <w:rPr>
          <w:rFonts w:ascii="Times New Roman" w:eastAsia="Times New Roman" w:hAnsi="Times New Roman" w:cs="Times New Roman"/>
          <w:noProof/>
          <w:sz w:val="24"/>
          <w:szCs w:val="24"/>
          <w:lang w:eastAsia="tr-TR"/>
        </w:rPr>
        <w:t xml:space="preserve"> Dışarıda yerleşik kişilerin, Türkiye'de menkul kıymet ve diğer sermaye piyasası araçlarını ihraç etmeleri ve bunların halka arz ve satışı sermaye piyasası mevzuatı hükümleri çerçevesinde yapılır.</w:t>
      </w:r>
    </w:p>
    <w:p w14:paraId="4CB62962" w14:textId="04526809" w:rsidR="004D6ACD" w:rsidRPr="004D6ACD" w:rsidRDefault="004D6ACD" w:rsidP="004D6ACD">
      <w:pPr>
        <w:spacing w:after="0" w:line="240" w:lineRule="auto"/>
        <w:jc w:val="both"/>
        <w:rPr>
          <w:rFonts w:ascii="Times New Roman" w:eastAsia="Times New Roman" w:hAnsi="Times New Roman" w:cs="Times New Roman"/>
          <w:noProof/>
          <w:sz w:val="24"/>
          <w:szCs w:val="24"/>
          <w:lang w:eastAsia="tr-TR"/>
        </w:rPr>
      </w:pPr>
      <w:r w:rsidRPr="004D6ACD">
        <w:rPr>
          <w:rFonts w:ascii="Times New Roman" w:eastAsia="Times New Roman" w:hAnsi="Times New Roman" w:cs="Times New Roman"/>
          <w:b/>
          <w:noProof/>
          <w:sz w:val="24"/>
          <w:szCs w:val="24"/>
          <w:lang w:eastAsia="tr-TR"/>
        </w:rPr>
        <w:t>d)</w:t>
      </w:r>
      <w:r w:rsidRPr="004D6ACD">
        <w:rPr>
          <w:rFonts w:ascii="Times New Roman" w:eastAsia="Times New Roman" w:hAnsi="Times New Roman" w:cs="Times New Roman"/>
          <w:noProof/>
          <w:sz w:val="24"/>
          <w:szCs w:val="24"/>
          <w:lang w:eastAsia="tr-TR"/>
        </w:rPr>
        <w:t xml:space="preserve"> i-Dışarıda yerleşik kişilerin, (yurt dışındaki yatırım ortaklıkları ve yatırım fonları dahil) her türlü menkul kıymetler ile diğer sermaye piyasası araçları sermaye piyasası mevzuatına göre yetkili bulunan bankalar ve </w:t>
      </w:r>
      <w:r w:rsidRPr="004D6ACD">
        <w:rPr>
          <w:rFonts w:ascii="Times New Roman" w:eastAsia="Times New Roman" w:hAnsi="Times New Roman" w:cs="Times New Roman"/>
          <w:noProof/>
          <w:sz w:val="24"/>
          <w:szCs w:val="24"/>
          <w:lang w:eastAsia="tr-TR"/>
        </w:rPr>
        <w:lastRenderedPageBreak/>
        <w:t xml:space="preserve">aracı kurumlar vasıtası ile satın almaları, satmaları, bu kıymetler ve araçlara ait gelirler ile bunların satış bedellerini bankalar aracılığıyla transfer ettirmeleri, </w:t>
      </w:r>
    </w:p>
    <w:p w14:paraId="035E67B3" w14:textId="2F58312C" w:rsidR="004D6ACD" w:rsidRPr="004D6ACD" w:rsidRDefault="004D6ACD" w:rsidP="004D6ACD">
      <w:pPr>
        <w:spacing w:after="0" w:line="240" w:lineRule="auto"/>
        <w:jc w:val="both"/>
        <w:rPr>
          <w:rFonts w:ascii="Times New Roman" w:eastAsia="Times New Roman" w:hAnsi="Times New Roman" w:cs="Times New Roman"/>
          <w:noProof/>
          <w:sz w:val="24"/>
          <w:szCs w:val="24"/>
          <w:lang w:eastAsia="tr-TR"/>
        </w:rPr>
      </w:pPr>
      <w:r w:rsidRPr="004D6ACD">
        <w:rPr>
          <w:rFonts w:ascii="Times New Roman" w:eastAsia="Times New Roman" w:hAnsi="Times New Roman" w:cs="Times New Roman"/>
          <w:noProof/>
          <w:sz w:val="24"/>
          <w:szCs w:val="24"/>
          <w:lang w:eastAsia="tr-TR"/>
        </w:rPr>
        <w:t>(ii) Türkiye'de yerleşik kişilerin; bankalar ve sermaye piyasası mevzuatına göre yetkili bulunan aracı kurumlar vasıtasıyla yurt dışındaki mali piyasalarda işlem gören menkul kıymetleri ve diğer sermaye piyasası araçlarını satın almaları, satmaları ve bu kıymetlerin alış bedellerini bankalar aracılığı ile yu</w:t>
      </w:r>
      <w:r>
        <w:rPr>
          <w:rFonts w:ascii="Times New Roman" w:eastAsia="Times New Roman" w:hAnsi="Times New Roman" w:cs="Times New Roman"/>
          <w:noProof/>
          <w:sz w:val="24"/>
          <w:szCs w:val="24"/>
          <w:lang w:eastAsia="tr-TR"/>
        </w:rPr>
        <w:t>rt dışına transfer ettirmeleri,</w:t>
      </w:r>
    </w:p>
    <w:p w14:paraId="57BD025C" w14:textId="77777777" w:rsidR="004D6ACD" w:rsidRPr="004D6ACD" w:rsidRDefault="004D6ACD" w:rsidP="004D6ACD">
      <w:pPr>
        <w:spacing w:after="0" w:line="240" w:lineRule="auto"/>
        <w:jc w:val="both"/>
        <w:rPr>
          <w:rFonts w:ascii="Times New Roman" w:eastAsia="Times New Roman" w:hAnsi="Times New Roman" w:cs="Times New Roman"/>
          <w:noProof/>
          <w:sz w:val="24"/>
          <w:szCs w:val="24"/>
          <w:lang w:eastAsia="tr-TR"/>
        </w:rPr>
      </w:pPr>
      <w:r w:rsidRPr="004D6ACD">
        <w:rPr>
          <w:rFonts w:ascii="Times New Roman" w:eastAsia="Times New Roman" w:hAnsi="Times New Roman" w:cs="Times New Roman"/>
          <w:noProof/>
          <w:sz w:val="24"/>
          <w:szCs w:val="24"/>
          <w:lang w:eastAsia="tr-TR"/>
        </w:rPr>
        <w:t>serbesttir.</w:t>
      </w:r>
    </w:p>
    <w:p w14:paraId="09107671" w14:textId="43D62642" w:rsidR="004D6ACD" w:rsidRPr="004D6ACD" w:rsidRDefault="004D6ACD" w:rsidP="004D6ACD">
      <w:pPr>
        <w:spacing w:after="0" w:line="240" w:lineRule="auto"/>
        <w:jc w:val="both"/>
        <w:rPr>
          <w:rFonts w:ascii="Times New Roman" w:eastAsia="Times New Roman" w:hAnsi="Times New Roman" w:cs="Times New Roman"/>
          <w:noProof/>
          <w:sz w:val="24"/>
          <w:szCs w:val="24"/>
          <w:lang w:eastAsia="tr-TR"/>
        </w:rPr>
      </w:pPr>
      <w:r w:rsidRPr="004D6ACD">
        <w:rPr>
          <w:rFonts w:ascii="Times New Roman" w:eastAsia="Times New Roman" w:hAnsi="Times New Roman" w:cs="Times New Roman"/>
          <w:b/>
          <w:noProof/>
          <w:sz w:val="24"/>
          <w:szCs w:val="24"/>
          <w:lang w:eastAsia="tr-TR"/>
        </w:rPr>
        <w:t>e)</w:t>
      </w:r>
      <w:r w:rsidRPr="004D6ACD">
        <w:rPr>
          <w:rFonts w:ascii="Times New Roman" w:eastAsia="Times New Roman" w:hAnsi="Times New Roman" w:cs="Times New Roman"/>
          <w:noProof/>
          <w:sz w:val="24"/>
          <w:szCs w:val="24"/>
          <w:lang w:eastAsia="tr-TR"/>
        </w:rPr>
        <w:t xml:space="preserve"> Türkiye'de yerleşik kişilerin, kaldıraçlı işlemler ve kaldıraçlı işlemlerle aynı hükümlere tabi olduğu belirlenen türev araçları</w:t>
      </w:r>
      <w:r w:rsidR="007C484E">
        <w:rPr>
          <w:rFonts w:ascii="Times New Roman" w:eastAsia="Times New Roman" w:hAnsi="Times New Roman" w:cs="Times New Roman"/>
          <w:noProof/>
          <w:sz w:val="24"/>
          <w:szCs w:val="24"/>
          <w:lang w:eastAsia="tr-TR"/>
        </w:rPr>
        <w:t>nı</w:t>
      </w:r>
      <w:r w:rsidRPr="004D6ACD">
        <w:rPr>
          <w:rFonts w:ascii="Times New Roman" w:eastAsia="Times New Roman" w:hAnsi="Times New Roman" w:cs="Times New Roman"/>
          <w:noProof/>
          <w:sz w:val="24"/>
          <w:szCs w:val="24"/>
          <w:lang w:eastAsia="tr-TR"/>
        </w:rPr>
        <w:t xml:space="preserve"> yalnızca Sermaye Piyasası Ku</w:t>
      </w:r>
      <w:r w:rsidR="009F54F3">
        <w:rPr>
          <w:rFonts w:ascii="Times New Roman" w:eastAsia="Times New Roman" w:hAnsi="Times New Roman" w:cs="Times New Roman"/>
          <w:noProof/>
          <w:sz w:val="24"/>
          <w:szCs w:val="24"/>
          <w:lang w:eastAsia="tr-TR"/>
        </w:rPr>
        <w:t>ru</w:t>
      </w:r>
      <w:r w:rsidRPr="004D6ACD">
        <w:rPr>
          <w:rFonts w:ascii="Times New Roman" w:eastAsia="Times New Roman" w:hAnsi="Times New Roman" w:cs="Times New Roman"/>
          <w:noProof/>
          <w:sz w:val="24"/>
          <w:szCs w:val="24"/>
          <w:lang w:eastAsia="tr-TR"/>
        </w:rPr>
        <w:t xml:space="preserve">lu tarafından yetkilendirilmiş kuruluşlar aracılığıyla almaları ve satmaları serbesttir. </w:t>
      </w:r>
    </w:p>
    <w:p w14:paraId="240CDD72" w14:textId="32E548A5" w:rsidR="00197DAD" w:rsidRDefault="004D6ACD" w:rsidP="004D6ACD">
      <w:pPr>
        <w:spacing w:after="0" w:line="240" w:lineRule="auto"/>
        <w:jc w:val="both"/>
        <w:rPr>
          <w:rFonts w:ascii="Times New Roman" w:eastAsia="Times New Roman" w:hAnsi="Times New Roman" w:cs="Times New Roman"/>
          <w:i/>
          <w:noProof/>
          <w:sz w:val="24"/>
          <w:szCs w:val="24"/>
          <w:lang w:eastAsia="tr-TR"/>
        </w:rPr>
      </w:pPr>
      <w:r w:rsidRPr="004D6ACD">
        <w:rPr>
          <w:rFonts w:ascii="Times New Roman" w:eastAsia="Times New Roman" w:hAnsi="Times New Roman" w:cs="Times New Roman"/>
          <w:b/>
          <w:noProof/>
          <w:sz w:val="24"/>
          <w:szCs w:val="24"/>
          <w:lang w:eastAsia="tr-TR"/>
        </w:rPr>
        <w:t>f)</w:t>
      </w:r>
      <w:r w:rsidRPr="004D6ACD">
        <w:rPr>
          <w:rFonts w:ascii="Times New Roman" w:eastAsia="Times New Roman" w:hAnsi="Times New Roman" w:cs="Times New Roman"/>
          <w:noProof/>
          <w:sz w:val="24"/>
          <w:szCs w:val="24"/>
          <w:lang w:eastAsia="tr-TR"/>
        </w:rPr>
        <w:t xml:space="preserve"> </w:t>
      </w:r>
      <w:r w:rsidR="000F5FC5">
        <w:rPr>
          <w:rFonts w:ascii="Times New Roman" w:eastAsia="Times New Roman" w:hAnsi="Times New Roman" w:cs="Times New Roman"/>
          <w:noProof/>
          <w:sz w:val="24"/>
          <w:szCs w:val="24"/>
          <w:lang w:eastAsia="tr-TR"/>
        </w:rPr>
        <w:t>32 sayılı</w:t>
      </w:r>
      <w:r w:rsidRPr="004D6ACD">
        <w:rPr>
          <w:rFonts w:ascii="Times New Roman" w:eastAsia="Times New Roman" w:hAnsi="Times New Roman" w:cs="Times New Roman"/>
          <w:noProof/>
          <w:sz w:val="24"/>
          <w:szCs w:val="24"/>
          <w:lang w:eastAsia="tr-TR"/>
        </w:rPr>
        <w:t xml:space="preserve"> Karar'a göre </w:t>
      </w:r>
      <w:r w:rsidRPr="009F54F3">
        <w:rPr>
          <w:rFonts w:ascii="Times New Roman" w:eastAsia="Times New Roman" w:hAnsi="Times New Roman" w:cs="Times New Roman"/>
          <w:i/>
          <w:noProof/>
          <w:sz w:val="24"/>
          <w:szCs w:val="24"/>
          <w:u w:val="single"/>
          <w:lang w:eastAsia="tr-TR"/>
        </w:rPr>
        <w:t>Türkiye'de yerleşik şirketlerin hisselerini satın alan yurtdışındaki yatırım ortaklıkları veya fon yönetimleri dahil dışarıda yerleşik kişilerin,</w:t>
      </w:r>
      <w:r w:rsidRPr="009F54F3">
        <w:rPr>
          <w:rFonts w:ascii="Times New Roman" w:eastAsia="Times New Roman" w:hAnsi="Times New Roman" w:cs="Times New Roman"/>
          <w:i/>
          <w:noProof/>
          <w:sz w:val="24"/>
          <w:szCs w:val="24"/>
          <w:lang w:eastAsia="tr-TR"/>
        </w:rPr>
        <w:t xml:space="preserve"> hisse sahibi oldukları şirketlerin yönetim kurullarına veya genel kurullarına katılmak veya başka bir şekilde faaliyetlerine müdahale etmek istemeleri halinde, iştirakin yabancı sermaye mevzuatı çerçevesinde tescili şarttır</w:t>
      </w:r>
      <w:r w:rsidR="00197DAD" w:rsidRPr="009F54F3">
        <w:rPr>
          <w:rFonts w:ascii="Times New Roman" w:eastAsia="Times New Roman" w:hAnsi="Times New Roman" w:cs="Times New Roman"/>
          <w:i/>
          <w:noProof/>
          <w:sz w:val="24"/>
          <w:szCs w:val="24"/>
          <w:lang w:eastAsia="tr-TR"/>
        </w:rPr>
        <w:t>.</w:t>
      </w:r>
    </w:p>
    <w:p w14:paraId="1F4FC621" w14:textId="035DDB0E" w:rsidR="004D6ACD" w:rsidRDefault="00C9488C" w:rsidP="004D6ACD">
      <w:pPr>
        <w:spacing w:after="0" w:line="240" w:lineRule="auto"/>
        <w:jc w:val="both"/>
        <w:rPr>
          <w:rFonts w:ascii="Times New Roman" w:eastAsia="Times New Roman" w:hAnsi="Times New Roman" w:cs="Times New Roman"/>
          <w:b/>
          <w:i/>
          <w:noProof/>
          <w:sz w:val="24"/>
          <w:szCs w:val="24"/>
          <w:lang w:eastAsia="tr-TR"/>
        </w:rPr>
      </w:pPr>
      <w:r w:rsidRPr="00C9488C">
        <w:rPr>
          <w:rFonts w:ascii="Times New Roman" w:eastAsia="Times New Roman" w:hAnsi="Times New Roman" w:cs="Times New Roman"/>
          <w:b/>
          <w:noProof/>
          <w:sz w:val="24"/>
          <w:szCs w:val="24"/>
          <w:lang w:eastAsia="tr-TR"/>
        </w:rPr>
        <w:t>g)</w:t>
      </w:r>
      <w:r>
        <w:rPr>
          <w:rFonts w:ascii="Times New Roman" w:eastAsia="Times New Roman" w:hAnsi="Times New Roman" w:cs="Times New Roman"/>
          <w:b/>
          <w:noProof/>
          <w:sz w:val="24"/>
          <w:szCs w:val="24"/>
          <w:lang w:eastAsia="tr-TR"/>
        </w:rPr>
        <w:t xml:space="preserve"> </w:t>
      </w:r>
      <w:r w:rsidR="00530323" w:rsidRPr="00530323">
        <w:rPr>
          <w:rFonts w:ascii="Times New Roman" w:eastAsia="Times New Roman" w:hAnsi="Times New Roman" w:cs="Times New Roman"/>
          <w:noProof/>
          <w:sz w:val="24"/>
          <w:szCs w:val="24"/>
          <w:lang w:eastAsia="tr-TR"/>
        </w:rPr>
        <w:t xml:space="preserve">Kamu kurum ve kuruluşları (kamu bankaları hariç) ile belediyelerin, uluslararası sermaye piyasalarında tahvil ve diğer borçlanma aracı ihraç etmesi Hazine </w:t>
      </w:r>
      <w:r w:rsidR="00530323">
        <w:rPr>
          <w:rFonts w:ascii="Times New Roman" w:eastAsia="Times New Roman" w:hAnsi="Times New Roman" w:cs="Times New Roman"/>
          <w:noProof/>
          <w:sz w:val="24"/>
          <w:szCs w:val="24"/>
          <w:lang w:eastAsia="tr-TR"/>
        </w:rPr>
        <w:t xml:space="preserve">ve Maliye Bakanlığı’nın ön iznine </w:t>
      </w:r>
      <w:r w:rsidR="009F54F3">
        <w:rPr>
          <w:rFonts w:ascii="Times New Roman" w:eastAsia="Times New Roman" w:hAnsi="Times New Roman" w:cs="Times New Roman"/>
          <w:noProof/>
          <w:sz w:val="24"/>
          <w:szCs w:val="24"/>
          <w:lang w:eastAsia="tr-TR"/>
        </w:rPr>
        <w:t>tabidir</w:t>
      </w:r>
      <w:r w:rsidR="00AF2D2A">
        <w:rPr>
          <w:rFonts w:ascii="Times New Roman" w:eastAsia="Times New Roman" w:hAnsi="Times New Roman" w:cs="Times New Roman"/>
          <w:noProof/>
          <w:sz w:val="24"/>
          <w:szCs w:val="24"/>
          <w:lang w:eastAsia="tr-TR"/>
        </w:rPr>
        <w:t>.</w:t>
      </w:r>
      <w:r w:rsidR="00530323">
        <w:rPr>
          <w:rFonts w:ascii="Times New Roman" w:eastAsia="Times New Roman" w:hAnsi="Times New Roman" w:cs="Times New Roman"/>
          <w:noProof/>
          <w:sz w:val="24"/>
          <w:szCs w:val="24"/>
          <w:lang w:eastAsia="tr-TR"/>
        </w:rPr>
        <w:t xml:space="preserve"> </w:t>
      </w:r>
    </w:p>
    <w:p w14:paraId="2BC97B1E" w14:textId="63C91F8F" w:rsidR="00E746E9" w:rsidRDefault="00E746E9" w:rsidP="004D6ACD">
      <w:pPr>
        <w:spacing w:after="0" w:line="240" w:lineRule="auto"/>
        <w:jc w:val="both"/>
        <w:rPr>
          <w:rFonts w:ascii="Times New Roman" w:eastAsia="Times New Roman" w:hAnsi="Times New Roman" w:cs="Times New Roman"/>
          <w:b/>
          <w:i/>
          <w:noProof/>
          <w:sz w:val="24"/>
          <w:szCs w:val="24"/>
          <w:lang w:eastAsia="tr-TR"/>
        </w:rPr>
      </w:pPr>
    </w:p>
    <w:p w14:paraId="4BEAE768" w14:textId="6304790D" w:rsidR="00A20328" w:rsidRPr="005C0015" w:rsidRDefault="00660703" w:rsidP="002A480D">
      <w:pPr>
        <w:spacing w:after="0" w:line="240" w:lineRule="auto"/>
        <w:jc w:val="both"/>
        <w:rPr>
          <w:rFonts w:ascii="Times New Roman" w:eastAsia="Times New Roman" w:hAnsi="Times New Roman" w:cs="Times New Roman"/>
          <w:b/>
          <w:noProof/>
          <w:sz w:val="32"/>
          <w:szCs w:val="32"/>
          <w:lang w:eastAsia="tr-TR"/>
        </w:rPr>
      </w:pPr>
      <w:r>
        <w:rPr>
          <w:rFonts w:ascii="Times New Roman" w:eastAsia="Times New Roman" w:hAnsi="Times New Roman" w:cs="Times New Roman"/>
          <w:b/>
          <w:noProof/>
          <w:sz w:val="32"/>
          <w:szCs w:val="32"/>
          <w:lang w:eastAsia="tr-TR"/>
        </w:rPr>
        <w:t>1</w:t>
      </w:r>
      <w:r w:rsidR="00614BE2">
        <w:rPr>
          <w:rFonts w:ascii="Times New Roman" w:eastAsia="Times New Roman" w:hAnsi="Times New Roman" w:cs="Times New Roman"/>
          <w:b/>
          <w:noProof/>
          <w:sz w:val="32"/>
          <w:szCs w:val="32"/>
          <w:lang w:eastAsia="tr-TR"/>
        </w:rPr>
        <w:t>2</w:t>
      </w:r>
      <w:r w:rsidR="00274584">
        <w:rPr>
          <w:rFonts w:ascii="Times New Roman" w:eastAsia="Times New Roman" w:hAnsi="Times New Roman" w:cs="Times New Roman"/>
          <w:b/>
          <w:noProof/>
          <w:sz w:val="32"/>
          <w:szCs w:val="32"/>
          <w:lang w:eastAsia="tr-TR"/>
        </w:rPr>
        <w:t xml:space="preserve">- </w:t>
      </w:r>
      <w:r>
        <w:rPr>
          <w:rFonts w:ascii="Times New Roman" w:eastAsia="Times New Roman" w:hAnsi="Times New Roman" w:cs="Times New Roman"/>
          <w:b/>
          <w:noProof/>
          <w:sz w:val="32"/>
          <w:szCs w:val="32"/>
          <w:lang w:eastAsia="tr-TR"/>
        </w:rPr>
        <w:t xml:space="preserve">Uygulanacak </w:t>
      </w:r>
      <w:r w:rsidR="005C0015" w:rsidRPr="005C0015">
        <w:rPr>
          <w:rFonts w:ascii="Times New Roman" w:eastAsia="Times New Roman" w:hAnsi="Times New Roman" w:cs="Times New Roman"/>
          <w:b/>
          <w:noProof/>
          <w:sz w:val="32"/>
          <w:szCs w:val="32"/>
          <w:lang w:eastAsia="tr-TR"/>
        </w:rPr>
        <w:t>Müeyyideler</w:t>
      </w:r>
    </w:p>
    <w:p w14:paraId="27C4EA7D" w14:textId="7789ABBF" w:rsidR="00A20328" w:rsidRDefault="00A20328" w:rsidP="002A480D">
      <w:pPr>
        <w:spacing w:after="0" w:line="240" w:lineRule="auto"/>
        <w:jc w:val="both"/>
        <w:rPr>
          <w:rFonts w:ascii="Times New Roman" w:eastAsia="Times New Roman" w:hAnsi="Times New Roman" w:cs="Times New Roman"/>
          <w:b/>
          <w:noProof/>
          <w:sz w:val="24"/>
          <w:szCs w:val="24"/>
          <w:lang w:eastAsia="tr-TR"/>
        </w:rPr>
      </w:pPr>
    </w:p>
    <w:p w14:paraId="491CFA0B" w14:textId="374AB19C" w:rsidR="005C0015" w:rsidRDefault="005C0015" w:rsidP="005C0015">
      <w:pPr>
        <w:spacing w:after="0" w:line="240" w:lineRule="auto"/>
        <w:jc w:val="both"/>
        <w:rPr>
          <w:rFonts w:ascii="Times New Roman" w:eastAsia="Times New Roman" w:hAnsi="Times New Roman" w:cs="Times New Roman"/>
          <w:i/>
          <w:noProof/>
          <w:sz w:val="24"/>
          <w:szCs w:val="24"/>
          <w:u w:val="single"/>
          <w:lang w:eastAsia="tr-TR"/>
        </w:rPr>
      </w:pPr>
      <w:r w:rsidRPr="00536E0A">
        <w:rPr>
          <w:rFonts w:ascii="Times New Roman" w:eastAsia="Times New Roman" w:hAnsi="Times New Roman" w:cs="Times New Roman"/>
          <w:i/>
          <w:noProof/>
          <w:sz w:val="24"/>
          <w:szCs w:val="24"/>
          <w:lang w:eastAsia="tr-TR"/>
        </w:rPr>
        <w:t>Cumhurbaşkanının</w:t>
      </w:r>
      <w:r>
        <w:rPr>
          <w:rFonts w:ascii="Times New Roman" w:eastAsia="Times New Roman" w:hAnsi="Times New Roman" w:cs="Times New Roman"/>
          <w:i/>
          <w:noProof/>
          <w:sz w:val="24"/>
          <w:szCs w:val="24"/>
          <w:lang w:eastAsia="tr-TR"/>
        </w:rPr>
        <w:t>,</w:t>
      </w:r>
      <w:r w:rsidRPr="00536E0A">
        <w:rPr>
          <w:rFonts w:ascii="Times New Roman" w:eastAsia="Times New Roman" w:hAnsi="Times New Roman" w:cs="Times New Roman"/>
          <w:i/>
          <w:noProof/>
          <w:sz w:val="24"/>
          <w:szCs w:val="24"/>
          <w:lang w:eastAsia="tr-TR"/>
        </w:rPr>
        <w:t xml:space="preserve"> </w:t>
      </w:r>
      <w:r w:rsidR="005D0022">
        <w:rPr>
          <w:rFonts w:ascii="Times New Roman" w:eastAsia="Times New Roman" w:hAnsi="Times New Roman" w:cs="Times New Roman"/>
          <w:i/>
          <w:noProof/>
          <w:sz w:val="24"/>
          <w:szCs w:val="24"/>
          <w:lang w:eastAsia="tr-TR"/>
        </w:rPr>
        <w:t>1567 sayılı</w:t>
      </w:r>
      <w:r w:rsidRPr="00536E0A">
        <w:rPr>
          <w:rFonts w:ascii="Times New Roman" w:eastAsia="Times New Roman" w:hAnsi="Times New Roman" w:cs="Times New Roman"/>
          <w:i/>
          <w:noProof/>
          <w:sz w:val="24"/>
          <w:szCs w:val="24"/>
          <w:lang w:eastAsia="tr-TR"/>
        </w:rPr>
        <w:t xml:space="preserve"> Kanun hükümlerine göre yapmış bulunduğu genel ve düzenleyici işlemlerdeki yükümlülüklere aykırı hareket eden kişi</w:t>
      </w:r>
      <w:r w:rsidR="00E57C66">
        <w:rPr>
          <w:rFonts w:ascii="Times New Roman" w:eastAsia="Times New Roman" w:hAnsi="Times New Roman" w:cs="Times New Roman"/>
          <w:i/>
          <w:noProof/>
          <w:sz w:val="24"/>
          <w:szCs w:val="24"/>
          <w:lang w:eastAsia="tr-TR"/>
        </w:rPr>
        <w:t xml:space="preserve"> veya firma</w:t>
      </w:r>
      <w:r w:rsidRPr="00536E0A">
        <w:rPr>
          <w:rFonts w:ascii="Times New Roman" w:eastAsia="Times New Roman" w:hAnsi="Times New Roman" w:cs="Times New Roman"/>
          <w:i/>
          <w:noProof/>
          <w:sz w:val="24"/>
          <w:szCs w:val="24"/>
          <w:lang w:eastAsia="tr-TR"/>
        </w:rPr>
        <w:t xml:space="preserve">, </w:t>
      </w:r>
      <w:r w:rsidRPr="00536E0A">
        <w:rPr>
          <w:rFonts w:ascii="Times New Roman" w:eastAsia="Times New Roman" w:hAnsi="Times New Roman" w:cs="Times New Roman"/>
          <w:i/>
          <w:noProof/>
          <w:sz w:val="24"/>
          <w:szCs w:val="24"/>
          <w:u w:val="single"/>
          <w:lang w:eastAsia="tr-TR"/>
        </w:rPr>
        <w:t xml:space="preserve">üçbin Türk Lirasından yirmibeşbin Türk Lirasına kadar idarî para cezası ile cezalandırılır. </w:t>
      </w:r>
      <w:r w:rsidR="005D0022">
        <w:rPr>
          <w:rFonts w:ascii="Times New Roman" w:eastAsia="Times New Roman" w:hAnsi="Times New Roman" w:cs="Times New Roman"/>
          <w:i/>
          <w:noProof/>
          <w:sz w:val="24"/>
          <w:szCs w:val="24"/>
          <w:u w:val="single"/>
          <w:lang w:eastAsia="tr-TR"/>
        </w:rPr>
        <w:t xml:space="preserve"> </w:t>
      </w:r>
    </w:p>
    <w:p w14:paraId="77B1513C" w14:textId="77777777" w:rsidR="005C0015" w:rsidRPr="00536E0A" w:rsidRDefault="005C0015" w:rsidP="005C0015">
      <w:pPr>
        <w:spacing w:after="0" w:line="240" w:lineRule="auto"/>
        <w:jc w:val="both"/>
        <w:rPr>
          <w:rFonts w:ascii="Times New Roman" w:eastAsia="Times New Roman" w:hAnsi="Times New Roman" w:cs="Times New Roman"/>
          <w:i/>
          <w:noProof/>
          <w:sz w:val="24"/>
          <w:szCs w:val="24"/>
          <w:u w:val="single"/>
          <w:lang w:eastAsia="tr-TR"/>
        </w:rPr>
      </w:pPr>
    </w:p>
    <w:p w14:paraId="68865172" w14:textId="098DDF5D" w:rsidR="005C0015" w:rsidRPr="00536E0A" w:rsidRDefault="005C0015" w:rsidP="005C0015">
      <w:pPr>
        <w:spacing w:after="0" w:line="240" w:lineRule="auto"/>
        <w:jc w:val="both"/>
        <w:rPr>
          <w:rFonts w:ascii="Times New Roman" w:eastAsia="Times New Roman" w:hAnsi="Times New Roman" w:cs="Times New Roman"/>
          <w:noProof/>
          <w:sz w:val="24"/>
          <w:szCs w:val="24"/>
          <w:lang w:eastAsia="tr-TR"/>
        </w:rPr>
      </w:pPr>
      <w:r w:rsidRPr="00536E0A">
        <w:rPr>
          <w:rFonts w:ascii="Times New Roman" w:eastAsia="Times New Roman" w:hAnsi="Times New Roman" w:cs="Times New Roman"/>
          <w:b/>
          <w:i/>
          <w:noProof/>
          <w:sz w:val="24"/>
          <w:szCs w:val="24"/>
          <w:u w:val="single"/>
          <w:lang w:eastAsia="tr-TR"/>
        </w:rPr>
        <w:t>Fiil,</w:t>
      </w:r>
      <w:r w:rsidRPr="00536E0A">
        <w:rPr>
          <w:rFonts w:ascii="Times New Roman" w:eastAsia="Times New Roman" w:hAnsi="Times New Roman" w:cs="Times New Roman"/>
          <w:noProof/>
          <w:sz w:val="24"/>
          <w:szCs w:val="24"/>
          <w:lang w:eastAsia="tr-TR"/>
        </w:rPr>
        <w:t xml:space="preserve"> </w:t>
      </w:r>
      <w:r w:rsidR="005D0022" w:rsidRPr="005D0022">
        <w:rPr>
          <w:rFonts w:ascii="Times New Roman" w:eastAsia="Times New Roman" w:hAnsi="Times New Roman" w:cs="Times New Roman"/>
          <w:noProof/>
          <w:sz w:val="24"/>
          <w:szCs w:val="24"/>
          <w:lang w:eastAsia="tr-TR"/>
        </w:rPr>
        <w:t>1567 sayılı Kanun</w:t>
      </w:r>
      <w:r w:rsidR="005D0022">
        <w:rPr>
          <w:rFonts w:ascii="Times New Roman" w:eastAsia="Times New Roman" w:hAnsi="Times New Roman" w:cs="Times New Roman"/>
          <w:noProof/>
          <w:sz w:val="24"/>
          <w:szCs w:val="24"/>
          <w:lang w:eastAsia="tr-TR"/>
        </w:rPr>
        <w:t xml:space="preserve">’un </w:t>
      </w:r>
      <w:r w:rsidRPr="00536E0A">
        <w:rPr>
          <w:rFonts w:ascii="Times New Roman" w:eastAsia="Times New Roman" w:hAnsi="Times New Roman" w:cs="Times New Roman"/>
          <w:noProof/>
          <w:sz w:val="24"/>
          <w:szCs w:val="24"/>
          <w:lang w:eastAsia="tr-TR"/>
        </w:rPr>
        <w:t>1</w:t>
      </w:r>
      <w:r w:rsidR="005D0022">
        <w:rPr>
          <w:rFonts w:ascii="Times New Roman" w:eastAsia="Times New Roman" w:hAnsi="Times New Roman" w:cs="Times New Roman"/>
          <w:noProof/>
          <w:sz w:val="24"/>
          <w:szCs w:val="24"/>
          <w:lang w:eastAsia="tr-TR"/>
        </w:rPr>
        <w:t>.</w:t>
      </w:r>
      <w:r w:rsidRPr="00536E0A">
        <w:rPr>
          <w:rFonts w:ascii="Times New Roman" w:eastAsia="Times New Roman" w:hAnsi="Times New Roman" w:cs="Times New Roman"/>
          <w:noProof/>
          <w:sz w:val="24"/>
          <w:szCs w:val="24"/>
          <w:lang w:eastAsia="tr-TR"/>
        </w:rPr>
        <w:t>madde</w:t>
      </w:r>
      <w:r w:rsidR="005D0022">
        <w:rPr>
          <w:rFonts w:ascii="Times New Roman" w:eastAsia="Times New Roman" w:hAnsi="Times New Roman" w:cs="Times New Roman"/>
          <w:noProof/>
          <w:sz w:val="24"/>
          <w:szCs w:val="24"/>
          <w:lang w:eastAsia="tr-TR"/>
        </w:rPr>
        <w:t>sin</w:t>
      </w:r>
      <w:r w:rsidRPr="00536E0A">
        <w:rPr>
          <w:rFonts w:ascii="Times New Roman" w:eastAsia="Times New Roman" w:hAnsi="Times New Roman" w:cs="Times New Roman"/>
          <w:noProof/>
          <w:sz w:val="24"/>
          <w:szCs w:val="24"/>
          <w:lang w:eastAsia="tr-TR"/>
        </w:rPr>
        <w:t>de yazılı kıymetlerin</w:t>
      </w:r>
      <w:r w:rsidR="00E77BCC">
        <w:rPr>
          <w:rFonts w:ascii="Times New Roman" w:eastAsia="Times New Roman" w:hAnsi="Times New Roman" w:cs="Times New Roman"/>
          <w:noProof/>
          <w:sz w:val="24"/>
          <w:szCs w:val="24"/>
          <w:lang w:eastAsia="tr-TR"/>
        </w:rPr>
        <w:t xml:space="preserve"> </w:t>
      </w:r>
      <w:r w:rsidR="00E77BCC" w:rsidRPr="00E77BCC">
        <w:rPr>
          <w:rFonts w:ascii="Times New Roman" w:eastAsia="Times New Roman" w:hAnsi="Times New Roman" w:cs="Times New Roman"/>
          <w:b/>
          <w:noProof/>
          <w:sz w:val="24"/>
          <w:szCs w:val="24"/>
          <w:lang w:eastAsia="tr-TR"/>
        </w:rPr>
        <w:t>{</w:t>
      </w:r>
      <w:r w:rsidR="00E77BCC" w:rsidRPr="001746F4">
        <w:rPr>
          <w:rFonts w:ascii="Times New Roman" w:eastAsia="Times New Roman" w:hAnsi="Times New Roman" w:cs="Times New Roman"/>
          <w:noProof/>
          <w:sz w:val="24"/>
          <w:szCs w:val="24"/>
          <w:lang w:eastAsia="tr-TR"/>
        </w:rPr>
        <w:t>Kambiyo</w:t>
      </w:r>
      <w:r w:rsidR="00E77BCC">
        <w:rPr>
          <w:rFonts w:ascii="Times New Roman" w:eastAsia="Times New Roman" w:hAnsi="Times New Roman" w:cs="Times New Roman"/>
          <w:noProof/>
          <w:sz w:val="24"/>
          <w:szCs w:val="24"/>
          <w:lang w:eastAsia="tr-TR"/>
        </w:rPr>
        <w:t xml:space="preserve"> (</w:t>
      </w:r>
      <w:r w:rsidR="00E77BCC" w:rsidRPr="005C0015">
        <w:rPr>
          <w:rFonts w:ascii="Times New Roman" w:eastAsia="Times New Roman" w:hAnsi="Times New Roman" w:cs="Times New Roman"/>
          <w:noProof/>
          <w:sz w:val="24"/>
          <w:szCs w:val="24"/>
          <w:lang w:eastAsia="tr-TR"/>
        </w:rPr>
        <w:t>para ya da para yerine geçen belgelerin değiştirilmesi işlemi</w:t>
      </w:r>
      <w:r w:rsidR="00E77BCC">
        <w:rPr>
          <w:rFonts w:ascii="Times New Roman" w:eastAsia="Times New Roman" w:hAnsi="Times New Roman" w:cs="Times New Roman"/>
          <w:noProof/>
          <w:sz w:val="24"/>
          <w:szCs w:val="24"/>
          <w:lang w:eastAsia="tr-TR"/>
        </w:rPr>
        <w:t>)</w:t>
      </w:r>
      <w:r w:rsidR="00E77BCC" w:rsidRPr="001746F4">
        <w:rPr>
          <w:rFonts w:ascii="Times New Roman" w:eastAsia="Times New Roman" w:hAnsi="Times New Roman" w:cs="Times New Roman"/>
          <w:noProof/>
          <w:sz w:val="24"/>
          <w:szCs w:val="24"/>
          <w:lang w:eastAsia="tr-TR"/>
        </w:rPr>
        <w:t>, nukut</w:t>
      </w:r>
      <w:r w:rsidR="00E77BCC">
        <w:rPr>
          <w:rFonts w:ascii="Times New Roman" w:eastAsia="Times New Roman" w:hAnsi="Times New Roman" w:cs="Times New Roman"/>
          <w:noProof/>
          <w:sz w:val="24"/>
          <w:szCs w:val="24"/>
          <w:lang w:eastAsia="tr-TR"/>
        </w:rPr>
        <w:t xml:space="preserve"> (paralar)</w:t>
      </w:r>
      <w:r w:rsidR="00E77BCC" w:rsidRPr="001746F4">
        <w:rPr>
          <w:rFonts w:ascii="Times New Roman" w:eastAsia="Times New Roman" w:hAnsi="Times New Roman" w:cs="Times New Roman"/>
          <w:noProof/>
          <w:sz w:val="24"/>
          <w:szCs w:val="24"/>
          <w:lang w:eastAsia="tr-TR"/>
        </w:rPr>
        <w:t>, esham</w:t>
      </w:r>
      <w:r w:rsidR="00E77BCC">
        <w:rPr>
          <w:rFonts w:ascii="Times New Roman" w:eastAsia="Times New Roman" w:hAnsi="Times New Roman" w:cs="Times New Roman"/>
          <w:noProof/>
          <w:sz w:val="24"/>
          <w:szCs w:val="24"/>
          <w:lang w:eastAsia="tr-TR"/>
        </w:rPr>
        <w:t xml:space="preserve"> (paylar, hisseler)</w:t>
      </w:r>
      <w:r w:rsidR="00E77BCC" w:rsidRPr="001746F4">
        <w:rPr>
          <w:rFonts w:ascii="Times New Roman" w:eastAsia="Times New Roman" w:hAnsi="Times New Roman" w:cs="Times New Roman"/>
          <w:noProof/>
          <w:sz w:val="24"/>
          <w:szCs w:val="24"/>
          <w:lang w:eastAsia="tr-TR"/>
        </w:rPr>
        <w:t xml:space="preserve"> ve tahvilat alım ve satımının ve bunlar ile kıymetli madenler ve kıymetli taşlarla bunlardan mamul veya bunları muhtevi her nevi eşya ve kıymetlerin ve ticari senetlerle tediyeyi temine </w:t>
      </w:r>
      <w:r w:rsidR="00E77BCC">
        <w:rPr>
          <w:rFonts w:ascii="Times New Roman" w:eastAsia="Times New Roman" w:hAnsi="Times New Roman" w:cs="Times New Roman"/>
          <w:noProof/>
          <w:sz w:val="24"/>
          <w:szCs w:val="24"/>
          <w:lang w:eastAsia="tr-TR"/>
        </w:rPr>
        <w:t>(</w:t>
      </w:r>
      <w:r w:rsidR="00E77BCC" w:rsidRPr="00932982">
        <w:rPr>
          <w:rFonts w:ascii="Times New Roman" w:eastAsia="Times New Roman" w:hAnsi="Times New Roman" w:cs="Times New Roman"/>
          <w:noProof/>
          <w:sz w:val="24"/>
          <w:szCs w:val="24"/>
          <w:lang w:eastAsia="tr-TR"/>
        </w:rPr>
        <w:t>para ya da benzeri bir şeyi verme</w:t>
      </w:r>
      <w:r w:rsidR="00E77BCC">
        <w:rPr>
          <w:rFonts w:ascii="Times New Roman" w:eastAsia="Times New Roman" w:hAnsi="Times New Roman" w:cs="Times New Roman"/>
          <w:noProof/>
          <w:sz w:val="24"/>
          <w:szCs w:val="24"/>
          <w:lang w:eastAsia="tr-TR"/>
        </w:rPr>
        <w:t>ye</w:t>
      </w:r>
      <w:r w:rsidR="00E77BCC" w:rsidRPr="00932982">
        <w:rPr>
          <w:rFonts w:ascii="Times New Roman" w:eastAsia="Times New Roman" w:hAnsi="Times New Roman" w:cs="Times New Roman"/>
          <w:noProof/>
          <w:sz w:val="24"/>
          <w:szCs w:val="24"/>
          <w:lang w:eastAsia="tr-TR"/>
        </w:rPr>
        <w:t xml:space="preserve"> ya da ödeme</w:t>
      </w:r>
      <w:r w:rsidR="00E77BCC">
        <w:rPr>
          <w:rFonts w:ascii="Times New Roman" w:eastAsia="Times New Roman" w:hAnsi="Times New Roman" w:cs="Times New Roman"/>
          <w:noProof/>
          <w:sz w:val="24"/>
          <w:szCs w:val="24"/>
          <w:lang w:eastAsia="tr-TR"/>
        </w:rPr>
        <w:t xml:space="preserve">ye) </w:t>
      </w:r>
      <w:r w:rsidR="00E77BCC" w:rsidRPr="001746F4">
        <w:rPr>
          <w:rFonts w:ascii="Times New Roman" w:eastAsia="Times New Roman" w:hAnsi="Times New Roman" w:cs="Times New Roman"/>
          <w:noProof/>
          <w:sz w:val="24"/>
          <w:szCs w:val="24"/>
          <w:lang w:eastAsia="tr-TR"/>
        </w:rPr>
        <w:t>yar</w:t>
      </w:r>
      <w:r w:rsidR="00E77BCC">
        <w:rPr>
          <w:rFonts w:ascii="Times New Roman" w:eastAsia="Times New Roman" w:hAnsi="Times New Roman" w:cs="Times New Roman"/>
          <w:noProof/>
          <w:sz w:val="24"/>
          <w:szCs w:val="24"/>
          <w:lang w:eastAsia="tr-TR"/>
        </w:rPr>
        <w:t>a</w:t>
      </w:r>
      <w:r w:rsidR="00E77BCC" w:rsidRPr="001746F4">
        <w:rPr>
          <w:rFonts w:ascii="Times New Roman" w:eastAsia="Times New Roman" w:hAnsi="Times New Roman" w:cs="Times New Roman"/>
          <w:noProof/>
          <w:sz w:val="24"/>
          <w:szCs w:val="24"/>
          <w:lang w:eastAsia="tr-TR"/>
        </w:rPr>
        <w:t>yan her türlü vasıta ve vesikaların memleketten ihracı veya memlekete ithalinin tanzim ve tahdidine ve Türk parasının kıymetinin korunması zımnında kararlar ittihazına Cumhurbaşkanı selahiyetlidir</w:t>
      </w:r>
      <w:r w:rsidR="00E77BCC">
        <w:rPr>
          <w:rFonts w:ascii="Times New Roman" w:eastAsia="Times New Roman" w:hAnsi="Times New Roman" w:cs="Times New Roman"/>
          <w:noProof/>
          <w:sz w:val="24"/>
          <w:szCs w:val="24"/>
          <w:lang w:eastAsia="tr-TR"/>
        </w:rPr>
        <w:t>.</w:t>
      </w:r>
      <w:r w:rsidR="00E77BCC" w:rsidRPr="00E77BCC">
        <w:rPr>
          <w:rFonts w:ascii="Times New Roman" w:eastAsia="Times New Roman" w:hAnsi="Times New Roman" w:cs="Times New Roman"/>
          <w:b/>
          <w:noProof/>
          <w:sz w:val="24"/>
          <w:szCs w:val="24"/>
          <w:lang w:eastAsia="tr-TR"/>
        </w:rPr>
        <w:t>}</w:t>
      </w:r>
      <w:r w:rsidRPr="00536E0A">
        <w:rPr>
          <w:rFonts w:ascii="Times New Roman" w:eastAsia="Times New Roman" w:hAnsi="Times New Roman" w:cs="Times New Roman"/>
          <w:noProof/>
          <w:sz w:val="24"/>
          <w:szCs w:val="24"/>
          <w:lang w:eastAsia="tr-TR"/>
        </w:rPr>
        <w:t xml:space="preserve"> izinsiz olarak yurttan çıkarılması veya yurda sokulması mahiyetinde ise 5607 sayılı Kaçakçılıkla Mücadele Kanunu hükümlerine göre suç veya kabahat oluşturmadığı takdirde kişi; eşya ve kıymetlerin rayiç bedeli kadar, teşebbüs halinde bu bedelin yarısı kadar idarî para cezası ile cezalandırılır.</w:t>
      </w:r>
    </w:p>
    <w:p w14:paraId="03EF7CED" w14:textId="77777777" w:rsidR="005C0015" w:rsidRDefault="005C0015" w:rsidP="005C0015">
      <w:pPr>
        <w:spacing w:after="0" w:line="240" w:lineRule="auto"/>
        <w:jc w:val="both"/>
        <w:rPr>
          <w:rFonts w:ascii="Times New Roman" w:eastAsia="Times New Roman" w:hAnsi="Times New Roman" w:cs="Times New Roman"/>
          <w:i/>
          <w:noProof/>
          <w:sz w:val="24"/>
          <w:szCs w:val="24"/>
          <w:lang w:eastAsia="tr-TR"/>
        </w:rPr>
      </w:pPr>
    </w:p>
    <w:p w14:paraId="159842E7" w14:textId="0A393763" w:rsidR="005C0015" w:rsidRDefault="005C0015" w:rsidP="005C0015">
      <w:pPr>
        <w:spacing w:after="0" w:line="240" w:lineRule="auto"/>
        <w:jc w:val="both"/>
        <w:rPr>
          <w:rFonts w:ascii="Times New Roman" w:eastAsia="Times New Roman" w:hAnsi="Times New Roman" w:cs="Times New Roman"/>
          <w:noProof/>
          <w:sz w:val="24"/>
          <w:szCs w:val="24"/>
          <w:u w:val="single"/>
          <w:lang w:eastAsia="tr-TR"/>
        </w:rPr>
      </w:pPr>
      <w:r w:rsidRPr="00536E0A">
        <w:rPr>
          <w:rFonts w:ascii="Times New Roman" w:eastAsia="Times New Roman" w:hAnsi="Times New Roman" w:cs="Times New Roman"/>
          <w:i/>
          <w:noProof/>
          <w:sz w:val="24"/>
          <w:szCs w:val="24"/>
          <w:lang w:eastAsia="tr-TR"/>
        </w:rPr>
        <w:t>Her türlü mal, kıymet, hizmet ve sermaye ithal ve ihraç edenler veya bu işlere aracılık edenlerden bu işlemlerinden doğan alacaklarını</w:t>
      </w:r>
      <w:r w:rsidR="00E77BCC">
        <w:rPr>
          <w:rFonts w:ascii="Times New Roman" w:eastAsia="Times New Roman" w:hAnsi="Times New Roman" w:cs="Times New Roman"/>
          <w:i/>
          <w:noProof/>
          <w:sz w:val="24"/>
          <w:szCs w:val="24"/>
          <w:lang w:eastAsia="tr-TR"/>
        </w:rPr>
        <w:t xml:space="preserve"> Kanun’un</w:t>
      </w:r>
      <w:r w:rsidRPr="00536E0A">
        <w:rPr>
          <w:rFonts w:ascii="Times New Roman" w:eastAsia="Times New Roman" w:hAnsi="Times New Roman" w:cs="Times New Roman"/>
          <w:i/>
          <w:noProof/>
          <w:sz w:val="24"/>
          <w:szCs w:val="24"/>
          <w:lang w:eastAsia="tr-TR"/>
        </w:rPr>
        <w:t xml:space="preserve"> 1</w:t>
      </w:r>
      <w:r w:rsidR="00E77BCC">
        <w:rPr>
          <w:rFonts w:ascii="Times New Roman" w:eastAsia="Times New Roman" w:hAnsi="Times New Roman" w:cs="Times New Roman"/>
          <w:i/>
          <w:noProof/>
          <w:sz w:val="24"/>
          <w:szCs w:val="24"/>
          <w:lang w:eastAsia="tr-TR"/>
        </w:rPr>
        <w:t>.</w:t>
      </w:r>
      <w:r w:rsidRPr="00536E0A">
        <w:rPr>
          <w:rFonts w:ascii="Times New Roman" w:eastAsia="Times New Roman" w:hAnsi="Times New Roman" w:cs="Times New Roman"/>
          <w:i/>
          <w:noProof/>
          <w:sz w:val="24"/>
          <w:szCs w:val="24"/>
          <w:lang w:eastAsia="tr-TR"/>
        </w:rPr>
        <w:t>madde</w:t>
      </w:r>
      <w:r w:rsidR="00E77BCC">
        <w:rPr>
          <w:rFonts w:ascii="Times New Roman" w:eastAsia="Times New Roman" w:hAnsi="Times New Roman" w:cs="Times New Roman"/>
          <w:i/>
          <w:noProof/>
          <w:sz w:val="24"/>
          <w:szCs w:val="24"/>
          <w:lang w:eastAsia="tr-TR"/>
        </w:rPr>
        <w:t>sin</w:t>
      </w:r>
      <w:r w:rsidRPr="00536E0A">
        <w:rPr>
          <w:rFonts w:ascii="Times New Roman" w:eastAsia="Times New Roman" w:hAnsi="Times New Roman" w:cs="Times New Roman"/>
          <w:i/>
          <w:noProof/>
          <w:sz w:val="24"/>
          <w:szCs w:val="24"/>
          <w:lang w:eastAsia="tr-TR"/>
        </w:rPr>
        <w:t>e göre alınan kararlardaki hükümlere göre ve bu kararlarda tayin edilen süreler içinde yurda getirmeyenler, yurda getirmekle yükümlü oldukları kıymetlerin rayiç bedelinin yüzde beşi kadar idarî para cezası</w:t>
      </w:r>
      <w:r w:rsidR="00E77BCC">
        <w:rPr>
          <w:rFonts w:ascii="Times New Roman" w:eastAsia="Times New Roman" w:hAnsi="Times New Roman" w:cs="Times New Roman"/>
          <w:i/>
          <w:noProof/>
          <w:sz w:val="24"/>
          <w:szCs w:val="24"/>
          <w:lang w:eastAsia="tr-TR"/>
        </w:rPr>
        <w:t xml:space="preserve"> ile </w:t>
      </w:r>
      <w:r w:rsidRPr="00536E0A">
        <w:rPr>
          <w:rFonts w:ascii="Times New Roman" w:eastAsia="Times New Roman" w:hAnsi="Times New Roman" w:cs="Times New Roman"/>
          <w:i/>
          <w:noProof/>
          <w:sz w:val="24"/>
          <w:szCs w:val="24"/>
          <w:lang w:eastAsia="tr-TR"/>
        </w:rPr>
        <w:t>cezalandırılırlar.</w:t>
      </w:r>
      <w:r w:rsidRPr="00536E0A">
        <w:rPr>
          <w:rFonts w:ascii="Times New Roman" w:eastAsia="Times New Roman" w:hAnsi="Times New Roman" w:cs="Times New Roman"/>
          <w:noProof/>
          <w:sz w:val="24"/>
          <w:szCs w:val="24"/>
          <w:lang w:eastAsia="tr-TR"/>
        </w:rPr>
        <w:t xml:space="preserve"> </w:t>
      </w:r>
      <w:r w:rsidRPr="00536E0A">
        <w:rPr>
          <w:rFonts w:ascii="Times New Roman" w:eastAsia="Times New Roman" w:hAnsi="Times New Roman" w:cs="Times New Roman"/>
          <w:noProof/>
          <w:sz w:val="24"/>
          <w:szCs w:val="24"/>
          <w:u w:val="single"/>
          <w:lang w:eastAsia="tr-TR"/>
        </w:rPr>
        <w:t xml:space="preserve">İdarî para cezasına ilişkin karar kesinleşinceye kadar alacaklarını yurda getirenlere, birinci fıkra hükmüne göre idarî para cezası verilir. </w:t>
      </w:r>
    </w:p>
    <w:p w14:paraId="1D786947" w14:textId="2F211889" w:rsidR="005C0015" w:rsidRPr="00E77BCC" w:rsidRDefault="005C0015" w:rsidP="005C0015">
      <w:pPr>
        <w:spacing w:after="0" w:line="240" w:lineRule="auto"/>
        <w:jc w:val="both"/>
        <w:rPr>
          <w:rFonts w:ascii="Times New Roman" w:eastAsia="Times New Roman" w:hAnsi="Times New Roman" w:cs="Times New Roman"/>
          <w:b/>
          <w:i/>
          <w:noProof/>
          <w:sz w:val="24"/>
          <w:szCs w:val="24"/>
          <w:lang w:eastAsia="tr-TR"/>
        </w:rPr>
      </w:pPr>
      <w:r w:rsidRPr="00E77BCC">
        <w:rPr>
          <w:rFonts w:ascii="Times New Roman" w:eastAsia="Times New Roman" w:hAnsi="Times New Roman" w:cs="Times New Roman"/>
          <w:b/>
          <w:i/>
          <w:noProof/>
          <w:sz w:val="24"/>
          <w:szCs w:val="24"/>
          <w:lang w:eastAsia="tr-TR"/>
        </w:rPr>
        <w:t>Ancak, verilecek idarî para cezası yurda getirilmesi gereken paranın yüzde ikibuçuğundan</w:t>
      </w:r>
      <w:r w:rsidR="00E57C66">
        <w:rPr>
          <w:rFonts w:ascii="Times New Roman" w:eastAsia="Times New Roman" w:hAnsi="Times New Roman" w:cs="Times New Roman"/>
          <w:b/>
          <w:i/>
          <w:noProof/>
          <w:sz w:val="24"/>
          <w:szCs w:val="24"/>
          <w:lang w:eastAsia="tr-TR"/>
        </w:rPr>
        <w:t xml:space="preserve"> (% 2,5)</w:t>
      </w:r>
      <w:r w:rsidRPr="00E77BCC">
        <w:rPr>
          <w:rFonts w:ascii="Times New Roman" w:eastAsia="Times New Roman" w:hAnsi="Times New Roman" w:cs="Times New Roman"/>
          <w:b/>
          <w:i/>
          <w:noProof/>
          <w:sz w:val="24"/>
          <w:szCs w:val="24"/>
          <w:lang w:eastAsia="tr-TR"/>
        </w:rPr>
        <w:t xml:space="preserve"> fazla olamaz.</w:t>
      </w:r>
    </w:p>
    <w:p w14:paraId="2F6B93A6" w14:textId="77777777" w:rsidR="005C0015" w:rsidRDefault="005C0015" w:rsidP="005C0015">
      <w:pPr>
        <w:spacing w:after="0" w:line="240" w:lineRule="auto"/>
        <w:jc w:val="both"/>
        <w:rPr>
          <w:rFonts w:ascii="Times New Roman" w:eastAsia="Times New Roman" w:hAnsi="Times New Roman" w:cs="Times New Roman"/>
          <w:noProof/>
          <w:sz w:val="24"/>
          <w:szCs w:val="24"/>
          <w:lang w:eastAsia="tr-TR"/>
        </w:rPr>
      </w:pPr>
    </w:p>
    <w:p w14:paraId="4D0C0C63" w14:textId="77777777" w:rsidR="005C0015" w:rsidRPr="00536E0A" w:rsidRDefault="005C0015" w:rsidP="005C0015">
      <w:pPr>
        <w:spacing w:after="0" w:line="240" w:lineRule="auto"/>
        <w:jc w:val="both"/>
        <w:rPr>
          <w:rFonts w:ascii="Times New Roman" w:eastAsia="Times New Roman" w:hAnsi="Times New Roman" w:cs="Times New Roman"/>
          <w:i/>
          <w:noProof/>
          <w:sz w:val="24"/>
          <w:szCs w:val="24"/>
          <w:lang w:eastAsia="tr-TR"/>
        </w:rPr>
      </w:pPr>
      <w:r w:rsidRPr="00536E0A">
        <w:rPr>
          <w:rFonts w:ascii="Times New Roman" w:eastAsia="Times New Roman" w:hAnsi="Times New Roman" w:cs="Times New Roman"/>
          <w:noProof/>
          <w:sz w:val="24"/>
          <w:szCs w:val="24"/>
          <w:lang w:eastAsia="tr-TR"/>
        </w:rPr>
        <w:t xml:space="preserve">İthalat, ihracat ve diğer kambiyo işlemlerinde döviz veya Türk Parası kaçırmak kastıyla muvazaalı işlemlerde bulunanlar, yurda getirmekle yükümlü oldukları veya kaçırdıkları kıymetlerin rayiç bedeli kadar </w:t>
      </w:r>
      <w:r w:rsidRPr="00536E0A">
        <w:rPr>
          <w:rFonts w:ascii="Times New Roman" w:eastAsia="Times New Roman" w:hAnsi="Times New Roman" w:cs="Times New Roman"/>
          <w:noProof/>
          <w:sz w:val="24"/>
          <w:szCs w:val="24"/>
          <w:lang w:eastAsia="tr-TR"/>
        </w:rPr>
        <w:lastRenderedPageBreak/>
        <w:t xml:space="preserve">idarî para cezasıyla cezalandırılırlar. </w:t>
      </w:r>
      <w:r w:rsidRPr="00536E0A">
        <w:rPr>
          <w:rFonts w:ascii="Times New Roman" w:eastAsia="Times New Roman" w:hAnsi="Times New Roman" w:cs="Times New Roman"/>
          <w:i/>
          <w:noProof/>
          <w:sz w:val="24"/>
          <w:szCs w:val="24"/>
          <w:lang w:eastAsia="tr-TR"/>
        </w:rPr>
        <w:t xml:space="preserve">Bu fiilin teşebbüs aşamasında kalması halinde verilecek ceza yarı oranında indirilir. </w:t>
      </w:r>
      <w:r>
        <w:rPr>
          <w:rFonts w:ascii="Times New Roman" w:eastAsia="Times New Roman" w:hAnsi="Times New Roman" w:cs="Times New Roman"/>
          <w:i/>
          <w:noProof/>
          <w:sz w:val="24"/>
          <w:szCs w:val="24"/>
          <w:lang w:eastAsia="tr-TR"/>
        </w:rPr>
        <w:t xml:space="preserve">  …</w:t>
      </w:r>
    </w:p>
    <w:p w14:paraId="62441DEF" w14:textId="77777777" w:rsidR="005C0015" w:rsidRDefault="005C0015" w:rsidP="005C0015">
      <w:pPr>
        <w:spacing w:after="0" w:line="240" w:lineRule="auto"/>
        <w:jc w:val="both"/>
        <w:rPr>
          <w:rFonts w:ascii="Times New Roman" w:eastAsia="Times New Roman" w:hAnsi="Times New Roman" w:cs="Times New Roman"/>
          <w:noProof/>
          <w:sz w:val="24"/>
          <w:szCs w:val="24"/>
          <w:lang w:eastAsia="tr-TR"/>
        </w:rPr>
      </w:pPr>
    </w:p>
    <w:p w14:paraId="6A3D5035" w14:textId="77777777" w:rsidR="005C0015" w:rsidRPr="00E57C66" w:rsidRDefault="005C0015" w:rsidP="005C0015">
      <w:pPr>
        <w:spacing w:after="0" w:line="240" w:lineRule="auto"/>
        <w:jc w:val="both"/>
        <w:rPr>
          <w:rFonts w:ascii="Times New Roman" w:eastAsia="Times New Roman" w:hAnsi="Times New Roman" w:cs="Times New Roman"/>
          <w:i/>
          <w:noProof/>
          <w:sz w:val="24"/>
          <w:szCs w:val="24"/>
          <w:lang w:eastAsia="tr-TR"/>
        </w:rPr>
      </w:pPr>
      <w:r w:rsidRPr="00E57C66">
        <w:rPr>
          <w:rFonts w:ascii="Times New Roman" w:eastAsia="Times New Roman" w:hAnsi="Times New Roman" w:cs="Times New Roman"/>
          <w:i/>
          <w:noProof/>
          <w:sz w:val="24"/>
          <w:szCs w:val="24"/>
          <w:lang w:eastAsia="tr-TR"/>
        </w:rPr>
        <w:t>Bu kabahatlerin bir tüzel kişinin yararına olarak işlenmesi halinde, ilgili tüzel kişiye de aynı miktarda idarî para cezası verilir.</w:t>
      </w:r>
    </w:p>
    <w:p w14:paraId="4D3B0128" w14:textId="77777777" w:rsidR="005C0015" w:rsidRPr="00536E0A" w:rsidRDefault="005C0015" w:rsidP="005C0015">
      <w:pPr>
        <w:spacing w:after="0" w:line="240" w:lineRule="auto"/>
        <w:jc w:val="both"/>
        <w:rPr>
          <w:rFonts w:ascii="Times New Roman" w:eastAsia="Times New Roman" w:hAnsi="Times New Roman" w:cs="Times New Roman"/>
          <w:noProof/>
          <w:sz w:val="24"/>
          <w:szCs w:val="24"/>
          <w:lang w:eastAsia="tr-TR"/>
        </w:rPr>
      </w:pPr>
    </w:p>
    <w:p w14:paraId="6BA837B1" w14:textId="77777777" w:rsidR="005C0015" w:rsidRPr="00536E0A" w:rsidRDefault="005C0015" w:rsidP="005C0015">
      <w:pPr>
        <w:spacing w:after="0" w:line="240" w:lineRule="auto"/>
        <w:jc w:val="both"/>
        <w:rPr>
          <w:rFonts w:ascii="Times New Roman" w:eastAsia="Times New Roman" w:hAnsi="Times New Roman" w:cs="Times New Roman"/>
          <w:noProof/>
          <w:sz w:val="24"/>
          <w:szCs w:val="24"/>
          <w:lang w:eastAsia="tr-TR"/>
        </w:rPr>
      </w:pPr>
      <w:r w:rsidRPr="00536E0A">
        <w:rPr>
          <w:rFonts w:ascii="Times New Roman" w:eastAsia="Times New Roman" w:hAnsi="Times New Roman" w:cs="Times New Roman"/>
          <w:noProof/>
          <w:sz w:val="24"/>
          <w:szCs w:val="24"/>
          <w:lang w:eastAsia="tr-TR"/>
        </w:rPr>
        <w:t xml:space="preserve">Kabahatin konusunu yabancı para oluşturması halinde, idarî para cezasının hesaplanmasında fiilin işlendiği tarih itibarıyla Türkiye Cumhuriyet Merkez Bankasının bu paraya ilişkin “döviz satış kuru” esas alınır. </w:t>
      </w:r>
    </w:p>
    <w:p w14:paraId="2F6D6B2D" w14:textId="77777777" w:rsidR="005C0015" w:rsidRDefault="005C0015" w:rsidP="005C0015">
      <w:pPr>
        <w:spacing w:after="0" w:line="240" w:lineRule="auto"/>
        <w:jc w:val="both"/>
        <w:rPr>
          <w:rFonts w:ascii="Times New Roman" w:eastAsia="Times New Roman" w:hAnsi="Times New Roman" w:cs="Times New Roman"/>
          <w:noProof/>
          <w:sz w:val="24"/>
          <w:szCs w:val="24"/>
          <w:lang w:eastAsia="tr-TR"/>
        </w:rPr>
      </w:pPr>
      <w:r w:rsidRPr="00536E0A">
        <w:rPr>
          <w:rFonts w:ascii="Times New Roman" w:eastAsia="Times New Roman" w:hAnsi="Times New Roman" w:cs="Times New Roman"/>
          <w:noProof/>
          <w:sz w:val="24"/>
          <w:szCs w:val="24"/>
          <w:lang w:eastAsia="tr-TR"/>
        </w:rPr>
        <w:t xml:space="preserve">Hükmolunacak idarî para cezasına, suç tarihi ile tahsil tarihi arasındaki süreler için 6183 sayılı Kanuna göre tespit edilen gecikme zammı oranında, para cezası ile birlikte tahsil olunmak üzere, gecikme faizi uygulanır. Gecikme faizinin hesaplanmasında ay kesirleri nazara alınmaz. </w:t>
      </w:r>
    </w:p>
    <w:p w14:paraId="13B56A27" w14:textId="77777777" w:rsidR="005C0015" w:rsidRPr="00536E0A" w:rsidRDefault="005C0015" w:rsidP="005C0015">
      <w:pPr>
        <w:spacing w:after="0" w:line="240" w:lineRule="auto"/>
        <w:jc w:val="both"/>
        <w:rPr>
          <w:rFonts w:ascii="Times New Roman" w:eastAsia="Times New Roman" w:hAnsi="Times New Roman" w:cs="Times New Roman"/>
          <w:noProof/>
          <w:sz w:val="24"/>
          <w:szCs w:val="24"/>
          <w:lang w:eastAsia="tr-TR"/>
        </w:rPr>
      </w:pPr>
    </w:p>
    <w:p w14:paraId="31B6149D" w14:textId="77777777" w:rsidR="005C0015" w:rsidRPr="00E77BCC" w:rsidRDefault="005C0015" w:rsidP="005C0015">
      <w:pPr>
        <w:spacing w:after="0" w:line="240" w:lineRule="auto"/>
        <w:jc w:val="both"/>
        <w:rPr>
          <w:rFonts w:ascii="Times New Roman" w:eastAsia="Times New Roman" w:hAnsi="Times New Roman" w:cs="Times New Roman"/>
          <w:i/>
          <w:noProof/>
          <w:sz w:val="24"/>
          <w:szCs w:val="24"/>
          <w:lang w:eastAsia="tr-TR"/>
        </w:rPr>
      </w:pPr>
      <w:r w:rsidRPr="00E77BCC">
        <w:rPr>
          <w:rFonts w:ascii="Times New Roman" w:eastAsia="Times New Roman" w:hAnsi="Times New Roman" w:cs="Times New Roman"/>
          <w:i/>
          <w:noProof/>
          <w:sz w:val="24"/>
          <w:szCs w:val="24"/>
          <w:lang w:eastAsia="tr-TR"/>
        </w:rPr>
        <w:t xml:space="preserve">Yukarıdaki fıkralarda yazılı suçların tekerrürü halinde verilecek cezalar iki kat olarak hükmedilir. </w:t>
      </w:r>
    </w:p>
    <w:p w14:paraId="31419896" w14:textId="2C3A3ECF" w:rsidR="005C0015" w:rsidRDefault="005C0015" w:rsidP="005C0015">
      <w:pPr>
        <w:spacing w:after="0" w:line="240" w:lineRule="auto"/>
        <w:jc w:val="both"/>
        <w:rPr>
          <w:rFonts w:ascii="Times New Roman" w:eastAsia="Times New Roman" w:hAnsi="Times New Roman" w:cs="Times New Roman"/>
          <w:b/>
          <w:i/>
          <w:noProof/>
          <w:sz w:val="24"/>
          <w:szCs w:val="24"/>
          <w:lang w:eastAsia="tr-TR"/>
        </w:rPr>
      </w:pPr>
      <w:r w:rsidRPr="00536E0A">
        <w:rPr>
          <w:rFonts w:ascii="Times New Roman" w:eastAsia="Times New Roman" w:hAnsi="Times New Roman" w:cs="Times New Roman"/>
          <w:noProof/>
          <w:sz w:val="24"/>
          <w:szCs w:val="24"/>
          <w:lang w:eastAsia="tr-TR"/>
        </w:rPr>
        <w:t>Bu madde hükmüne göre idarî para cezasına karar vermey</w:t>
      </w:r>
      <w:r>
        <w:rPr>
          <w:rFonts w:ascii="Times New Roman" w:eastAsia="Times New Roman" w:hAnsi="Times New Roman" w:cs="Times New Roman"/>
          <w:noProof/>
          <w:sz w:val="24"/>
          <w:szCs w:val="24"/>
          <w:lang w:eastAsia="tr-TR"/>
        </w:rPr>
        <w:t xml:space="preserve">e </w:t>
      </w:r>
      <w:r w:rsidR="00AF2D2A">
        <w:rPr>
          <w:rFonts w:ascii="Times New Roman" w:eastAsia="Times New Roman" w:hAnsi="Times New Roman" w:cs="Times New Roman"/>
          <w:noProof/>
          <w:sz w:val="24"/>
          <w:szCs w:val="24"/>
          <w:lang w:eastAsia="tr-TR"/>
        </w:rPr>
        <w:t xml:space="preserve">ilgili </w:t>
      </w:r>
      <w:r>
        <w:rPr>
          <w:rFonts w:ascii="Times New Roman" w:eastAsia="Times New Roman" w:hAnsi="Times New Roman" w:cs="Times New Roman"/>
          <w:noProof/>
          <w:sz w:val="24"/>
          <w:szCs w:val="24"/>
          <w:lang w:eastAsia="tr-TR"/>
        </w:rPr>
        <w:t>Cumhuriyet savcısı yetkilidir</w:t>
      </w:r>
      <w:r w:rsidR="00AF2D2A">
        <w:rPr>
          <w:rFonts w:ascii="Times New Roman" w:eastAsia="Times New Roman" w:hAnsi="Times New Roman" w:cs="Times New Roman"/>
          <w:noProof/>
          <w:sz w:val="24"/>
          <w:szCs w:val="24"/>
          <w:lang w:eastAsia="tr-TR"/>
        </w:rPr>
        <w:t>.</w:t>
      </w:r>
      <w:r w:rsidRPr="00536E0A">
        <w:rPr>
          <w:rFonts w:ascii="Times New Roman" w:eastAsia="Times New Roman" w:hAnsi="Times New Roman" w:cs="Times New Roman"/>
          <w:b/>
          <w:i/>
          <w:noProof/>
          <w:sz w:val="24"/>
          <w:szCs w:val="24"/>
          <w:lang w:eastAsia="tr-TR"/>
        </w:rPr>
        <w:t xml:space="preserve"> </w:t>
      </w:r>
    </w:p>
    <w:p w14:paraId="3C878C42" w14:textId="77777777" w:rsidR="005C0015" w:rsidRPr="001746F4" w:rsidRDefault="005C0015" w:rsidP="005C0015">
      <w:pPr>
        <w:spacing w:after="0" w:line="240" w:lineRule="auto"/>
        <w:jc w:val="both"/>
        <w:rPr>
          <w:rFonts w:ascii="Times New Roman" w:eastAsia="Times New Roman" w:hAnsi="Times New Roman" w:cs="Times New Roman"/>
          <w:b/>
          <w:i/>
          <w:noProof/>
          <w:sz w:val="24"/>
          <w:szCs w:val="24"/>
          <w:lang w:eastAsia="tr-TR"/>
        </w:rPr>
      </w:pPr>
    </w:p>
    <w:p w14:paraId="371C8AAE" w14:textId="704A1896" w:rsidR="005C0015" w:rsidRDefault="005D0022" w:rsidP="005C0015">
      <w:pPr>
        <w:spacing w:after="0" w:line="240" w:lineRule="auto"/>
        <w:jc w:val="both"/>
        <w:rPr>
          <w:rFonts w:ascii="Times New Roman" w:eastAsia="Times New Roman" w:hAnsi="Times New Roman" w:cs="Times New Roman"/>
          <w:b/>
          <w:i/>
          <w:noProof/>
          <w:sz w:val="24"/>
          <w:szCs w:val="24"/>
          <w:lang w:eastAsia="tr-TR"/>
        </w:rPr>
      </w:pPr>
      <w:r>
        <w:rPr>
          <w:rFonts w:ascii="Times New Roman" w:eastAsia="Times New Roman" w:hAnsi="Times New Roman" w:cs="Times New Roman"/>
          <w:noProof/>
          <w:sz w:val="24"/>
          <w:szCs w:val="24"/>
          <w:lang w:eastAsia="tr-TR"/>
        </w:rPr>
        <w:t xml:space="preserve">1567 sayılı </w:t>
      </w:r>
      <w:r w:rsidRPr="005D0022">
        <w:rPr>
          <w:rFonts w:ascii="Times New Roman" w:eastAsia="Times New Roman" w:hAnsi="Times New Roman" w:cs="Times New Roman"/>
          <w:noProof/>
          <w:sz w:val="24"/>
          <w:szCs w:val="24"/>
          <w:lang w:eastAsia="tr-TR"/>
        </w:rPr>
        <w:t>Türk Parası Kıymetini Koruma Hakkında Kanun’</w:t>
      </w:r>
      <w:r>
        <w:rPr>
          <w:rFonts w:ascii="Times New Roman" w:eastAsia="Times New Roman" w:hAnsi="Times New Roman" w:cs="Times New Roman"/>
          <w:noProof/>
          <w:sz w:val="24"/>
          <w:szCs w:val="24"/>
          <w:lang w:eastAsia="tr-TR"/>
        </w:rPr>
        <w:t xml:space="preserve">a </w:t>
      </w:r>
      <w:r w:rsidR="005C0015" w:rsidRPr="002E7EA1">
        <w:rPr>
          <w:rFonts w:ascii="Times New Roman" w:eastAsia="Times New Roman" w:hAnsi="Times New Roman" w:cs="Times New Roman"/>
          <w:noProof/>
          <w:sz w:val="24"/>
          <w:szCs w:val="24"/>
          <w:lang w:eastAsia="tr-TR"/>
        </w:rPr>
        <w:t>göre gerçek ve tüzel</w:t>
      </w:r>
      <w:r w:rsidR="00E77BCC">
        <w:rPr>
          <w:rFonts w:ascii="Times New Roman" w:eastAsia="Times New Roman" w:hAnsi="Times New Roman" w:cs="Times New Roman"/>
          <w:noProof/>
          <w:sz w:val="24"/>
          <w:szCs w:val="24"/>
          <w:lang w:eastAsia="tr-TR"/>
        </w:rPr>
        <w:t xml:space="preserve"> </w:t>
      </w:r>
      <w:r w:rsidR="005C0015" w:rsidRPr="002E7EA1">
        <w:rPr>
          <w:rFonts w:ascii="Times New Roman" w:eastAsia="Times New Roman" w:hAnsi="Times New Roman" w:cs="Times New Roman"/>
          <w:noProof/>
          <w:sz w:val="24"/>
          <w:szCs w:val="24"/>
          <w:lang w:eastAsia="tr-TR"/>
        </w:rPr>
        <w:t>kişiler hakkında hükmolunacak para cezalarıyla</w:t>
      </w:r>
      <w:r>
        <w:rPr>
          <w:rFonts w:ascii="Times New Roman" w:eastAsia="Times New Roman" w:hAnsi="Times New Roman" w:cs="Times New Roman"/>
          <w:noProof/>
          <w:sz w:val="24"/>
          <w:szCs w:val="24"/>
          <w:lang w:eastAsia="tr-TR"/>
        </w:rPr>
        <w:t>,</w:t>
      </w:r>
      <w:r w:rsidR="005C0015" w:rsidRPr="002E7EA1">
        <w:rPr>
          <w:rFonts w:ascii="Times New Roman" w:eastAsia="Times New Roman" w:hAnsi="Times New Roman" w:cs="Times New Roman"/>
          <w:noProof/>
          <w:sz w:val="24"/>
          <w:szCs w:val="24"/>
          <w:lang w:eastAsia="tr-TR"/>
        </w:rPr>
        <w:t xml:space="preserve"> </w:t>
      </w:r>
      <w:r>
        <w:rPr>
          <w:rFonts w:ascii="Times New Roman" w:eastAsia="Times New Roman" w:hAnsi="Times New Roman" w:cs="Times New Roman"/>
          <w:noProof/>
          <w:sz w:val="24"/>
          <w:szCs w:val="24"/>
          <w:lang w:eastAsia="tr-TR"/>
        </w:rPr>
        <w:t xml:space="preserve">Kanun’un </w:t>
      </w:r>
      <w:r w:rsidR="005C0015" w:rsidRPr="002E7EA1">
        <w:rPr>
          <w:rFonts w:ascii="Times New Roman" w:eastAsia="Times New Roman" w:hAnsi="Times New Roman" w:cs="Times New Roman"/>
          <w:noProof/>
          <w:sz w:val="24"/>
          <w:szCs w:val="24"/>
          <w:lang w:eastAsia="tr-TR"/>
        </w:rPr>
        <w:t>1</w:t>
      </w:r>
      <w:r>
        <w:rPr>
          <w:rFonts w:ascii="Times New Roman" w:eastAsia="Times New Roman" w:hAnsi="Times New Roman" w:cs="Times New Roman"/>
          <w:noProof/>
          <w:sz w:val="24"/>
          <w:szCs w:val="24"/>
          <w:lang w:eastAsia="tr-TR"/>
        </w:rPr>
        <w:t xml:space="preserve">.maddesine </w:t>
      </w:r>
      <w:r w:rsidR="005C0015" w:rsidRPr="002E7EA1">
        <w:rPr>
          <w:rFonts w:ascii="Times New Roman" w:eastAsia="Times New Roman" w:hAnsi="Times New Roman" w:cs="Times New Roman"/>
          <w:noProof/>
          <w:sz w:val="24"/>
          <w:szCs w:val="24"/>
          <w:lang w:eastAsia="tr-TR"/>
        </w:rPr>
        <w:t>göre alınan kararlar uyarınca tahsili gereken alacaklar hakkında 6183 sayılı Amme Alacaklarının Tahsil Usulü Hakkında Kanun hükümleri uygulanır</w:t>
      </w:r>
      <w:r w:rsidR="00AF2D2A">
        <w:rPr>
          <w:rFonts w:ascii="Times New Roman" w:eastAsia="Times New Roman" w:hAnsi="Times New Roman" w:cs="Times New Roman"/>
          <w:noProof/>
          <w:sz w:val="24"/>
          <w:szCs w:val="24"/>
          <w:lang w:eastAsia="tr-TR"/>
        </w:rPr>
        <w:t>.</w:t>
      </w:r>
      <w:r w:rsidR="005C0015" w:rsidRPr="001746F4">
        <w:rPr>
          <w:rFonts w:ascii="Times New Roman" w:eastAsia="Times New Roman" w:hAnsi="Times New Roman" w:cs="Times New Roman"/>
          <w:b/>
          <w:i/>
          <w:noProof/>
          <w:sz w:val="24"/>
          <w:szCs w:val="24"/>
          <w:lang w:eastAsia="tr-TR"/>
        </w:rPr>
        <w:t xml:space="preserve">  </w:t>
      </w:r>
    </w:p>
    <w:p w14:paraId="6AFCFB5D" w14:textId="19A1C597" w:rsidR="00F00EE4" w:rsidRDefault="00F00EE4" w:rsidP="005C0015">
      <w:pPr>
        <w:spacing w:after="0" w:line="240" w:lineRule="auto"/>
        <w:jc w:val="both"/>
        <w:rPr>
          <w:rFonts w:ascii="Times New Roman" w:eastAsia="Times New Roman" w:hAnsi="Times New Roman" w:cs="Times New Roman"/>
          <w:b/>
          <w:i/>
          <w:noProof/>
          <w:sz w:val="24"/>
          <w:szCs w:val="24"/>
          <w:lang w:eastAsia="tr-TR"/>
        </w:rPr>
      </w:pPr>
    </w:p>
    <w:p w14:paraId="6E25F450" w14:textId="5914ECAD" w:rsidR="00F00EE4" w:rsidRPr="00F00EE4" w:rsidRDefault="00F00EE4" w:rsidP="005C0015">
      <w:pPr>
        <w:spacing w:after="0" w:line="240" w:lineRule="auto"/>
        <w:jc w:val="both"/>
        <w:rPr>
          <w:rFonts w:ascii="Times New Roman" w:eastAsia="Times New Roman" w:hAnsi="Times New Roman" w:cs="Times New Roman"/>
          <w:b/>
          <w:noProof/>
          <w:sz w:val="24"/>
          <w:szCs w:val="24"/>
          <w:lang w:eastAsia="tr-TR"/>
        </w:rPr>
      </w:pPr>
      <w:r w:rsidRPr="00996E3B">
        <w:rPr>
          <w:rFonts w:ascii="Times New Roman" w:eastAsia="Times New Roman" w:hAnsi="Times New Roman" w:cs="Times New Roman"/>
          <w:b/>
          <w:i/>
          <w:noProof/>
          <w:sz w:val="24"/>
          <w:szCs w:val="24"/>
          <w:lang w:eastAsia="tr-TR"/>
        </w:rPr>
        <w:t>Not:</w:t>
      </w:r>
      <w:r w:rsidRPr="00F00EE4">
        <w:rPr>
          <w:rFonts w:ascii="Times New Roman" w:eastAsia="Times New Roman" w:hAnsi="Times New Roman" w:cs="Times New Roman"/>
          <w:b/>
          <w:noProof/>
          <w:sz w:val="24"/>
          <w:szCs w:val="24"/>
          <w:lang w:eastAsia="tr-TR"/>
        </w:rPr>
        <w:t xml:space="preserve"> </w:t>
      </w:r>
      <w:r w:rsidRPr="00F00EE4">
        <w:rPr>
          <w:rFonts w:ascii="Times New Roman" w:eastAsia="Times New Roman" w:hAnsi="Times New Roman" w:cs="Times New Roman"/>
          <w:i/>
          <w:noProof/>
          <w:sz w:val="24"/>
          <w:szCs w:val="24"/>
          <w:lang w:eastAsia="tr-TR"/>
        </w:rPr>
        <w:t>Bu konu</w:t>
      </w:r>
      <w:r>
        <w:rPr>
          <w:rFonts w:ascii="Times New Roman" w:eastAsia="Times New Roman" w:hAnsi="Times New Roman" w:cs="Times New Roman"/>
          <w:i/>
          <w:noProof/>
          <w:sz w:val="24"/>
          <w:szCs w:val="24"/>
          <w:lang w:eastAsia="tr-TR"/>
        </w:rPr>
        <w:t xml:space="preserve"> başta olmak üzere, </w:t>
      </w:r>
      <w:r w:rsidRPr="00F00EE4">
        <w:rPr>
          <w:rFonts w:ascii="Times New Roman" w:eastAsia="Times New Roman" w:hAnsi="Times New Roman" w:cs="Times New Roman"/>
          <w:i/>
          <w:noProof/>
          <w:sz w:val="24"/>
          <w:szCs w:val="24"/>
          <w:lang w:eastAsia="tr-TR"/>
        </w:rPr>
        <w:t xml:space="preserve">YYS Yıllık Faaliyet Raporu Hazırlanması, YYS Yıllık Zorunlu Eğitimlerinin Verilmesi, YYS Revizyonları, Ön İzleme, Yeni YYS Belgesi Hazırlıkları ve YYS Belgesi Alım Süreci, İlgili Ön Zorunlu Eğitimlerin Alınması, </w:t>
      </w:r>
      <w:r>
        <w:rPr>
          <w:rFonts w:ascii="Times New Roman" w:eastAsia="Times New Roman" w:hAnsi="Times New Roman" w:cs="Times New Roman"/>
          <w:i/>
          <w:noProof/>
          <w:sz w:val="24"/>
          <w:szCs w:val="24"/>
          <w:lang w:eastAsia="tr-TR"/>
        </w:rPr>
        <w:t xml:space="preserve">YYS </w:t>
      </w:r>
      <w:r w:rsidRPr="00F00EE4">
        <w:rPr>
          <w:rFonts w:ascii="Times New Roman" w:eastAsia="Times New Roman" w:hAnsi="Times New Roman" w:cs="Times New Roman"/>
          <w:i/>
          <w:noProof/>
          <w:sz w:val="24"/>
          <w:szCs w:val="24"/>
          <w:lang w:eastAsia="tr-TR"/>
        </w:rPr>
        <w:t>Başvuru Formlarının Doldurulması, YYS Danışmanlığı, vb. Tüm YYS Süreçler</w:t>
      </w:r>
      <w:r>
        <w:rPr>
          <w:rFonts w:ascii="Times New Roman" w:eastAsia="Times New Roman" w:hAnsi="Times New Roman" w:cs="Times New Roman"/>
          <w:i/>
          <w:noProof/>
          <w:sz w:val="24"/>
          <w:szCs w:val="24"/>
          <w:lang w:eastAsia="tr-TR"/>
        </w:rPr>
        <w:t xml:space="preserve"> hakkında</w:t>
      </w:r>
      <w:r w:rsidRPr="00F00EE4">
        <w:rPr>
          <w:rFonts w:ascii="Times New Roman" w:eastAsia="Times New Roman" w:hAnsi="Times New Roman" w:cs="Times New Roman"/>
          <w:i/>
          <w:noProof/>
          <w:sz w:val="24"/>
          <w:szCs w:val="24"/>
          <w:lang w:eastAsia="tr-TR"/>
        </w:rPr>
        <w:t xml:space="preserve"> daha fazla ayrıntılı bilgiyi, gerekli hukuki ve mevzuat desteğini, yukarıda </w:t>
      </w:r>
      <w:bookmarkStart w:id="0" w:name="_GoBack"/>
      <w:bookmarkEnd w:id="0"/>
      <w:r w:rsidRPr="00F00EE4">
        <w:rPr>
          <w:rFonts w:ascii="Times New Roman" w:eastAsia="Times New Roman" w:hAnsi="Times New Roman" w:cs="Times New Roman"/>
          <w:i/>
          <w:noProof/>
          <w:sz w:val="24"/>
          <w:szCs w:val="24"/>
          <w:lang w:eastAsia="tr-TR"/>
        </w:rPr>
        <w:t xml:space="preserve">ayrıntıları verilen iş ve benzeri işlemler ile idari </w:t>
      </w:r>
      <w:r>
        <w:rPr>
          <w:rFonts w:ascii="Times New Roman" w:eastAsia="Times New Roman" w:hAnsi="Times New Roman" w:cs="Times New Roman"/>
          <w:i/>
          <w:noProof/>
          <w:sz w:val="24"/>
          <w:szCs w:val="24"/>
          <w:lang w:eastAsia="tr-TR"/>
        </w:rPr>
        <w:t xml:space="preserve">ve </w:t>
      </w:r>
      <w:r w:rsidRPr="00F00EE4">
        <w:rPr>
          <w:rFonts w:ascii="Times New Roman" w:eastAsia="Times New Roman" w:hAnsi="Times New Roman" w:cs="Times New Roman"/>
          <w:i/>
          <w:noProof/>
          <w:sz w:val="24"/>
          <w:szCs w:val="24"/>
          <w:lang w:eastAsia="tr-TR"/>
        </w:rPr>
        <w:t>adli itiraz süreçleri, dava</w:t>
      </w:r>
      <w:r w:rsidR="00162AD9">
        <w:rPr>
          <w:rFonts w:ascii="Times New Roman" w:eastAsia="Times New Roman" w:hAnsi="Times New Roman" w:cs="Times New Roman"/>
          <w:i/>
          <w:noProof/>
          <w:sz w:val="24"/>
          <w:szCs w:val="24"/>
          <w:lang w:eastAsia="tr-TR"/>
        </w:rPr>
        <w:t xml:space="preserve"> açılması, </w:t>
      </w:r>
      <w:r w:rsidR="00162AD9" w:rsidRPr="00162AD9">
        <w:rPr>
          <w:rFonts w:ascii="Times New Roman" w:eastAsia="Times New Roman" w:hAnsi="Times New Roman" w:cs="Times New Roman"/>
          <w:i/>
          <w:noProof/>
          <w:sz w:val="24"/>
          <w:szCs w:val="24"/>
          <w:lang w:eastAsia="tr-TR"/>
        </w:rPr>
        <w:t xml:space="preserve">dava aşamalarının takibi, </w:t>
      </w:r>
      <w:r w:rsidR="000D311E">
        <w:rPr>
          <w:rFonts w:ascii="Times New Roman" w:eastAsia="Times New Roman" w:hAnsi="Times New Roman" w:cs="Times New Roman"/>
          <w:i/>
          <w:noProof/>
          <w:sz w:val="24"/>
          <w:szCs w:val="24"/>
          <w:lang w:eastAsia="tr-TR"/>
        </w:rPr>
        <w:t xml:space="preserve">ilgili mevzuat ve hukuki açılardan </w:t>
      </w:r>
      <w:r w:rsidR="00162AD9" w:rsidRPr="00162AD9">
        <w:rPr>
          <w:rFonts w:ascii="Times New Roman" w:eastAsia="Times New Roman" w:hAnsi="Times New Roman" w:cs="Times New Roman"/>
          <w:i/>
          <w:noProof/>
          <w:sz w:val="24"/>
          <w:szCs w:val="24"/>
          <w:lang w:eastAsia="tr-TR"/>
        </w:rPr>
        <w:t xml:space="preserve">gerekli </w:t>
      </w:r>
      <w:r w:rsidR="00162AD9">
        <w:rPr>
          <w:rFonts w:ascii="Times New Roman" w:eastAsia="Times New Roman" w:hAnsi="Times New Roman" w:cs="Times New Roman"/>
          <w:i/>
          <w:noProof/>
          <w:sz w:val="24"/>
          <w:szCs w:val="24"/>
          <w:lang w:eastAsia="tr-TR"/>
        </w:rPr>
        <w:t xml:space="preserve">itiraz ve </w:t>
      </w:r>
      <w:r w:rsidR="00162AD9" w:rsidRPr="00162AD9">
        <w:rPr>
          <w:rFonts w:ascii="Times New Roman" w:eastAsia="Times New Roman" w:hAnsi="Times New Roman" w:cs="Times New Roman"/>
          <w:i/>
          <w:noProof/>
          <w:sz w:val="24"/>
          <w:szCs w:val="24"/>
          <w:lang w:eastAsia="tr-TR"/>
        </w:rPr>
        <w:t>savunmaların yapıl</w:t>
      </w:r>
      <w:r w:rsidR="00162AD9">
        <w:rPr>
          <w:rFonts w:ascii="Times New Roman" w:eastAsia="Times New Roman" w:hAnsi="Times New Roman" w:cs="Times New Roman"/>
          <w:i/>
          <w:noProof/>
          <w:sz w:val="24"/>
          <w:szCs w:val="24"/>
          <w:lang w:eastAsia="tr-TR"/>
        </w:rPr>
        <w:t>arak dava sonucunun olumlu sonuçlanmasına katkıda bulun</w:t>
      </w:r>
      <w:r w:rsidR="000D311E">
        <w:rPr>
          <w:rFonts w:ascii="Times New Roman" w:eastAsia="Times New Roman" w:hAnsi="Times New Roman" w:cs="Times New Roman"/>
          <w:i/>
          <w:noProof/>
          <w:sz w:val="24"/>
          <w:szCs w:val="24"/>
          <w:lang w:eastAsia="tr-TR"/>
        </w:rPr>
        <w:t>ul</w:t>
      </w:r>
      <w:r w:rsidR="00162AD9">
        <w:rPr>
          <w:rFonts w:ascii="Times New Roman" w:eastAsia="Times New Roman" w:hAnsi="Times New Roman" w:cs="Times New Roman"/>
          <w:i/>
          <w:noProof/>
          <w:sz w:val="24"/>
          <w:szCs w:val="24"/>
          <w:lang w:eastAsia="tr-TR"/>
        </w:rPr>
        <w:t>ma</w:t>
      </w:r>
      <w:r w:rsidR="000D311E">
        <w:rPr>
          <w:rFonts w:ascii="Times New Roman" w:eastAsia="Times New Roman" w:hAnsi="Times New Roman" w:cs="Times New Roman"/>
          <w:i/>
          <w:noProof/>
          <w:sz w:val="24"/>
          <w:szCs w:val="24"/>
          <w:lang w:eastAsia="tr-TR"/>
        </w:rPr>
        <w:t>sı</w:t>
      </w:r>
      <w:r w:rsidR="00162AD9">
        <w:rPr>
          <w:rFonts w:ascii="Times New Roman" w:eastAsia="Times New Roman" w:hAnsi="Times New Roman" w:cs="Times New Roman"/>
          <w:i/>
          <w:noProof/>
          <w:sz w:val="24"/>
          <w:szCs w:val="24"/>
          <w:lang w:eastAsia="tr-TR"/>
        </w:rPr>
        <w:t xml:space="preserve">, </w:t>
      </w:r>
      <w:r w:rsidRPr="00F00EE4">
        <w:rPr>
          <w:rFonts w:ascii="Times New Roman" w:eastAsia="Times New Roman" w:hAnsi="Times New Roman" w:cs="Times New Roman"/>
          <w:i/>
          <w:noProof/>
          <w:sz w:val="24"/>
          <w:szCs w:val="24"/>
          <w:lang w:eastAsia="tr-TR"/>
        </w:rPr>
        <w:t>sonradan kontrol/ firma incelemesi yaptırılması, antrepo açma, antrepo genişletme, Sürekli/ Düzenli, Aylık, Yıllık Gümrük ve Dış Ticaret Danışmanlığı, Gümrük ve Dış Ticaret Mevzuatı Eğitimleri, …  vb. konularında yardım, destek ve benzeri hizmetleri -isterseniz- Firmamız “Çoban Gümrük Dış Ticaret Denetim, Danışmanlık ve Yetkilendirilmiş Gümrük Müşavirliği A. Ş.”den alabilirsiniz.</w:t>
      </w:r>
    </w:p>
    <w:p w14:paraId="421ABED1" w14:textId="2701C2EB" w:rsidR="00B14117" w:rsidRDefault="00B14117" w:rsidP="005C0015">
      <w:pPr>
        <w:spacing w:after="0" w:line="240" w:lineRule="auto"/>
        <w:jc w:val="both"/>
        <w:rPr>
          <w:rFonts w:ascii="Times New Roman" w:eastAsia="Times New Roman" w:hAnsi="Times New Roman" w:cs="Times New Roman"/>
          <w:b/>
          <w:i/>
          <w:noProof/>
          <w:sz w:val="24"/>
          <w:szCs w:val="24"/>
          <w:lang w:eastAsia="tr-TR"/>
        </w:rPr>
      </w:pPr>
    </w:p>
    <w:p w14:paraId="5C336D8D" w14:textId="77777777" w:rsidR="000F46F5" w:rsidRPr="000F46F5" w:rsidRDefault="000F46F5" w:rsidP="000F46F5">
      <w:pPr>
        <w:spacing w:after="0" w:line="240" w:lineRule="auto"/>
        <w:jc w:val="both"/>
        <w:rPr>
          <w:rFonts w:ascii="Times New Roman" w:hAnsi="Times New Roman" w:cs="Times New Roman"/>
          <w:b/>
          <w:iCs/>
          <w:sz w:val="36"/>
          <w:szCs w:val="36"/>
        </w:rPr>
      </w:pPr>
      <w:r w:rsidRPr="000F46F5">
        <w:rPr>
          <w:rFonts w:ascii="Times New Roman" w:hAnsi="Times New Roman" w:cs="Times New Roman"/>
          <w:b/>
          <w:iCs/>
          <w:sz w:val="36"/>
          <w:szCs w:val="36"/>
        </w:rPr>
        <w:t xml:space="preserve">SONUÇ  </w:t>
      </w:r>
    </w:p>
    <w:p w14:paraId="3BFE9603" w14:textId="77777777" w:rsidR="000F46F5" w:rsidRPr="000F46F5" w:rsidRDefault="000F46F5" w:rsidP="000F46F5">
      <w:pPr>
        <w:spacing w:after="0" w:line="240" w:lineRule="auto"/>
        <w:jc w:val="both"/>
        <w:rPr>
          <w:rFonts w:ascii="Times New Roman" w:hAnsi="Times New Roman" w:cs="Times New Roman"/>
          <w:b/>
          <w:iCs/>
          <w:sz w:val="24"/>
          <w:szCs w:val="24"/>
        </w:rPr>
      </w:pPr>
    </w:p>
    <w:p w14:paraId="308D6BB0" w14:textId="77777777" w:rsidR="00E57C66" w:rsidRDefault="002A038E" w:rsidP="002A038E">
      <w:pPr>
        <w:spacing w:after="0" w:line="240" w:lineRule="auto"/>
        <w:jc w:val="both"/>
        <w:rPr>
          <w:rFonts w:ascii="Times New Roman" w:eastAsia="Times New Roman" w:hAnsi="Times New Roman" w:cs="Times New Roman"/>
          <w:noProof/>
          <w:sz w:val="24"/>
          <w:szCs w:val="24"/>
          <w:lang w:eastAsia="tr-TR"/>
        </w:rPr>
      </w:pPr>
      <w:r w:rsidRPr="001D72FF">
        <w:rPr>
          <w:rFonts w:ascii="Times New Roman" w:eastAsia="Times New Roman" w:hAnsi="Times New Roman" w:cs="Times New Roman"/>
          <w:noProof/>
          <w:sz w:val="24"/>
          <w:szCs w:val="24"/>
          <w:lang w:eastAsia="tr-TR"/>
        </w:rPr>
        <w:t>Türkiye'de yerleşik kişilerin, yurt dışında</w:t>
      </w:r>
      <w:r w:rsidRPr="006D05FD">
        <w:t xml:space="preserve"> </w:t>
      </w:r>
      <w:r w:rsidRPr="006D05FD">
        <w:rPr>
          <w:rFonts w:ascii="Times New Roman" w:eastAsia="Times New Roman" w:hAnsi="Times New Roman" w:cs="Times New Roman"/>
          <w:noProof/>
          <w:sz w:val="24"/>
          <w:szCs w:val="24"/>
          <w:lang w:eastAsia="tr-TR"/>
        </w:rPr>
        <w:t xml:space="preserve">veya Türkiye’deki serbest bölgelerde </w:t>
      </w:r>
      <w:r w:rsidRPr="001D72FF">
        <w:rPr>
          <w:rFonts w:ascii="Times New Roman" w:eastAsia="Times New Roman" w:hAnsi="Times New Roman" w:cs="Times New Roman"/>
          <w:noProof/>
          <w:sz w:val="24"/>
          <w:szCs w:val="24"/>
          <w:lang w:eastAsia="tr-TR"/>
        </w:rPr>
        <w:t xml:space="preserve">yatırım yapmak veya ticari faaliyette bulunmak amacıyla şirket kurmaları, ortaklığa katılmaları ve şube açmaları için, </w:t>
      </w:r>
      <w:r w:rsidRPr="00E57C66">
        <w:rPr>
          <w:rFonts w:ascii="Times New Roman" w:eastAsia="Times New Roman" w:hAnsi="Times New Roman" w:cs="Times New Roman"/>
          <w:i/>
          <w:noProof/>
          <w:sz w:val="24"/>
          <w:szCs w:val="24"/>
          <w:lang w:eastAsia="tr-TR"/>
        </w:rPr>
        <w:t>nakdi sermayeyi bankalar aracılığıyla, ayni sermayeyi ise gümrük mevzuatı hükümleri çerçevesinde ihraç etmeleri serbesttir.</w:t>
      </w:r>
      <w:r>
        <w:rPr>
          <w:rFonts w:ascii="Times New Roman" w:eastAsia="Times New Roman" w:hAnsi="Times New Roman" w:cs="Times New Roman"/>
          <w:noProof/>
          <w:sz w:val="24"/>
          <w:szCs w:val="24"/>
          <w:lang w:eastAsia="tr-TR"/>
        </w:rPr>
        <w:t xml:space="preserve"> </w:t>
      </w:r>
    </w:p>
    <w:p w14:paraId="3F30D3D7" w14:textId="648A8140" w:rsidR="002A038E" w:rsidRDefault="002A038E" w:rsidP="002A038E">
      <w:pPr>
        <w:spacing w:after="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 </w:t>
      </w:r>
    </w:p>
    <w:p w14:paraId="603B4506" w14:textId="7ACE5747" w:rsidR="002A038E" w:rsidRDefault="002A038E" w:rsidP="002A038E">
      <w:pPr>
        <w:spacing w:after="0" w:line="240" w:lineRule="auto"/>
        <w:jc w:val="both"/>
        <w:rPr>
          <w:rFonts w:ascii="Times New Roman" w:eastAsia="Times New Roman" w:hAnsi="Times New Roman" w:cs="Times New Roman"/>
          <w:noProof/>
          <w:sz w:val="24"/>
          <w:szCs w:val="24"/>
          <w:lang w:eastAsia="tr-TR"/>
        </w:rPr>
      </w:pPr>
      <w:r w:rsidRPr="00784586">
        <w:rPr>
          <w:rFonts w:ascii="Times New Roman" w:eastAsia="Times New Roman" w:hAnsi="Times New Roman" w:cs="Times New Roman"/>
          <w:noProof/>
          <w:sz w:val="24"/>
          <w:szCs w:val="24"/>
          <w:lang w:eastAsia="tr-TR"/>
        </w:rPr>
        <w:t>Türkiye’de yerleşik kişiler, yurt dışında şirket kurmak, mevcut şirketlere ortak olmak veya şube açmak için yaptıkları ilk nakdi ve/veya ayni sermaye ihracını müteakip üç ay içerisinde Ticaret Bakanlığı  internet adresinde yer alan yurt dışına sermaye ihracına ilişkin bilgi formunu açıklamalar doğrultusunda doldurarak Hazine ve Maliye Bakanlığı</w:t>
      </w:r>
      <w:r>
        <w:rPr>
          <w:rFonts w:ascii="Times New Roman" w:eastAsia="Times New Roman" w:hAnsi="Times New Roman" w:cs="Times New Roman"/>
          <w:noProof/>
          <w:sz w:val="24"/>
          <w:szCs w:val="24"/>
          <w:lang w:eastAsia="tr-TR"/>
        </w:rPr>
        <w:t xml:space="preserve"> ile </w:t>
      </w:r>
      <w:r w:rsidRPr="00784586">
        <w:rPr>
          <w:rFonts w:ascii="Times New Roman" w:eastAsia="Times New Roman" w:hAnsi="Times New Roman" w:cs="Times New Roman"/>
          <w:noProof/>
          <w:sz w:val="24"/>
          <w:szCs w:val="24"/>
          <w:lang w:eastAsia="tr-TR"/>
        </w:rPr>
        <w:t xml:space="preserve">Ticaret Bakanlığına gönderirler. </w:t>
      </w:r>
    </w:p>
    <w:p w14:paraId="58F72DE9" w14:textId="3DA1AEA3" w:rsidR="00FE79DB" w:rsidRDefault="00FE79DB" w:rsidP="002A038E">
      <w:pPr>
        <w:spacing w:after="0" w:line="240" w:lineRule="auto"/>
        <w:jc w:val="both"/>
        <w:rPr>
          <w:rFonts w:ascii="Times New Roman" w:eastAsia="Times New Roman" w:hAnsi="Times New Roman" w:cs="Times New Roman"/>
          <w:noProof/>
          <w:sz w:val="24"/>
          <w:szCs w:val="24"/>
          <w:lang w:eastAsia="tr-TR"/>
        </w:rPr>
      </w:pPr>
    </w:p>
    <w:p w14:paraId="523D2BAD" w14:textId="405B6518" w:rsidR="00FE79DB" w:rsidRDefault="00FE79DB" w:rsidP="00FE79DB">
      <w:pPr>
        <w:spacing w:after="0" w:line="240" w:lineRule="auto"/>
        <w:jc w:val="both"/>
        <w:rPr>
          <w:rFonts w:ascii="Times New Roman" w:eastAsia="Times New Roman" w:hAnsi="Times New Roman" w:cs="Times New Roman"/>
          <w:noProof/>
          <w:sz w:val="24"/>
          <w:szCs w:val="24"/>
          <w:lang w:eastAsia="tr-TR"/>
        </w:rPr>
      </w:pPr>
      <w:r w:rsidRPr="003F04A5">
        <w:rPr>
          <w:rFonts w:ascii="Times New Roman" w:eastAsia="Times New Roman" w:hAnsi="Times New Roman" w:cs="Times New Roman"/>
          <w:noProof/>
          <w:sz w:val="24"/>
          <w:szCs w:val="24"/>
          <w:lang w:eastAsia="tr-TR"/>
        </w:rPr>
        <w:t>Yabancı yatırımcıların Türkiye’de yeni şirket kurmak, şube açmak, mevcut bir şirkete doğrudan veya dolaylı iştirak etmek, sermaye artışında bulunmak ya da ortaklık payını devralmak suretiyle yatırım yapmaları 4875 sayılı Doğrudan Yabancı Yatırımlar Kanunu ve buna bağlı olarak oluşturulan mevzuat</w:t>
      </w:r>
      <w:r>
        <w:rPr>
          <w:rFonts w:ascii="Times New Roman" w:eastAsia="Times New Roman" w:hAnsi="Times New Roman" w:cs="Times New Roman"/>
          <w:noProof/>
          <w:sz w:val="24"/>
          <w:szCs w:val="24"/>
          <w:lang w:eastAsia="tr-TR"/>
        </w:rPr>
        <w:t xml:space="preserve"> ile </w:t>
      </w:r>
      <w:r w:rsidRPr="003F04A5">
        <w:rPr>
          <w:rFonts w:ascii="Times New Roman" w:eastAsia="Times New Roman" w:hAnsi="Times New Roman" w:cs="Times New Roman"/>
          <w:noProof/>
          <w:sz w:val="24"/>
          <w:szCs w:val="24"/>
          <w:lang w:eastAsia="tr-TR"/>
        </w:rPr>
        <w:t>uluslararası anlaşmalar ve özel kanun hükümleri tarafından aksi öngörülmedikçe serbesttir.</w:t>
      </w:r>
      <w:r>
        <w:rPr>
          <w:rFonts w:ascii="Times New Roman" w:eastAsia="Times New Roman" w:hAnsi="Times New Roman" w:cs="Times New Roman"/>
          <w:noProof/>
          <w:sz w:val="24"/>
          <w:szCs w:val="24"/>
          <w:lang w:eastAsia="tr-TR"/>
        </w:rPr>
        <w:t xml:space="preserve"> </w:t>
      </w:r>
      <w:r w:rsidRPr="001D72FF">
        <w:rPr>
          <w:rFonts w:ascii="Times New Roman" w:eastAsia="Times New Roman" w:hAnsi="Times New Roman" w:cs="Times New Roman"/>
          <w:noProof/>
          <w:sz w:val="24"/>
          <w:szCs w:val="24"/>
          <w:lang w:eastAsia="tr-TR"/>
        </w:rPr>
        <w:t>Yabancı yatırımcıların Türkiye’deki faaliyet ve işlemlerinden doğan net kâr, temettü, satış, tasfiye ve tazminat bedelleri, lisans, yönetim ve benzeri anlaşmalar karşılığında ödenecek meblağlar bankalar</w:t>
      </w:r>
      <w:r>
        <w:rPr>
          <w:rFonts w:ascii="Times New Roman" w:eastAsia="Times New Roman" w:hAnsi="Times New Roman" w:cs="Times New Roman"/>
          <w:noProof/>
          <w:sz w:val="24"/>
          <w:szCs w:val="24"/>
          <w:lang w:eastAsia="tr-TR"/>
        </w:rPr>
        <w:t xml:space="preserve"> ve özel finans kurumları</w:t>
      </w:r>
      <w:r w:rsidRPr="001D72FF">
        <w:rPr>
          <w:rFonts w:ascii="Times New Roman" w:eastAsia="Times New Roman" w:hAnsi="Times New Roman" w:cs="Times New Roman"/>
          <w:noProof/>
          <w:sz w:val="24"/>
          <w:szCs w:val="24"/>
          <w:lang w:eastAsia="tr-TR"/>
        </w:rPr>
        <w:t xml:space="preserve"> aracılığı</w:t>
      </w:r>
      <w:r>
        <w:rPr>
          <w:rFonts w:ascii="Times New Roman" w:eastAsia="Times New Roman" w:hAnsi="Times New Roman" w:cs="Times New Roman"/>
          <w:noProof/>
          <w:sz w:val="24"/>
          <w:szCs w:val="24"/>
          <w:lang w:eastAsia="tr-TR"/>
        </w:rPr>
        <w:t xml:space="preserve"> ile </w:t>
      </w:r>
      <w:r w:rsidRPr="001D72FF">
        <w:rPr>
          <w:rFonts w:ascii="Times New Roman" w:eastAsia="Times New Roman" w:hAnsi="Times New Roman" w:cs="Times New Roman"/>
          <w:noProof/>
          <w:sz w:val="24"/>
          <w:szCs w:val="24"/>
          <w:lang w:eastAsia="tr-TR"/>
        </w:rPr>
        <w:t>yurt dışına serbestçe transfer edilebilir.</w:t>
      </w:r>
    </w:p>
    <w:p w14:paraId="0D4221C3" w14:textId="1D0B8778" w:rsidR="00E65CE1" w:rsidRDefault="00E65CE1" w:rsidP="00FE79DB">
      <w:pPr>
        <w:spacing w:after="0" w:line="240" w:lineRule="auto"/>
        <w:jc w:val="both"/>
        <w:rPr>
          <w:rFonts w:ascii="Times New Roman" w:eastAsia="Times New Roman" w:hAnsi="Times New Roman" w:cs="Times New Roman"/>
          <w:noProof/>
          <w:sz w:val="24"/>
          <w:szCs w:val="24"/>
          <w:lang w:eastAsia="tr-TR"/>
        </w:rPr>
      </w:pPr>
    </w:p>
    <w:p w14:paraId="1A2E7113" w14:textId="41B35E79" w:rsidR="00E65CE1" w:rsidRDefault="00E65CE1" w:rsidP="00E65CE1">
      <w:pPr>
        <w:spacing w:after="0" w:line="240" w:lineRule="auto"/>
        <w:jc w:val="both"/>
        <w:rPr>
          <w:rFonts w:ascii="Times New Roman" w:eastAsia="Times New Roman" w:hAnsi="Times New Roman" w:cs="Times New Roman"/>
          <w:noProof/>
          <w:sz w:val="24"/>
          <w:szCs w:val="24"/>
          <w:lang w:eastAsia="tr-TR"/>
        </w:rPr>
      </w:pPr>
      <w:r w:rsidRPr="00E57C66">
        <w:rPr>
          <w:rFonts w:ascii="Times New Roman" w:eastAsia="Times New Roman" w:hAnsi="Times New Roman" w:cs="Times New Roman"/>
          <w:i/>
          <w:noProof/>
          <w:sz w:val="24"/>
          <w:szCs w:val="24"/>
          <w:lang w:eastAsia="tr-TR"/>
        </w:rPr>
        <w:t>Türkiye’de ve dışarıda yerleşik gerçek kişilerin, bankalar aracılığıyla kişisel sermaye hareketlerine ilişkin yurtdışından yurtiçine ve yurtiçinden yurtdışına yapacakları transferler serbesttir.</w:t>
      </w:r>
      <w:r w:rsidRPr="00E65CE1">
        <w:rPr>
          <w:rFonts w:ascii="Times New Roman" w:eastAsia="Times New Roman" w:hAnsi="Times New Roman" w:cs="Times New Roman"/>
          <w:noProof/>
          <w:sz w:val="24"/>
          <w:szCs w:val="24"/>
          <w:lang w:eastAsia="tr-TR"/>
        </w:rPr>
        <w:t xml:space="preserve"> Kişisel sermaye hareketlerinin kapsamı Hazine ve Maliye Bakanlığı</w:t>
      </w:r>
      <w:r>
        <w:rPr>
          <w:rFonts w:ascii="Times New Roman" w:eastAsia="Times New Roman" w:hAnsi="Times New Roman" w:cs="Times New Roman"/>
          <w:noProof/>
          <w:sz w:val="24"/>
          <w:szCs w:val="24"/>
          <w:lang w:eastAsia="tr-TR"/>
        </w:rPr>
        <w:t xml:space="preserve">’nca </w:t>
      </w:r>
      <w:r w:rsidRPr="00E65CE1">
        <w:rPr>
          <w:rFonts w:ascii="Times New Roman" w:eastAsia="Times New Roman" w:hAnsi="Times New Roman" w:cs="Times New Roman"/>
          <w:noProof/>
          <w:sz w:val="24"/>
          <w:szCs w:val="24"/>
          <w:lang w:eastAsia="tr-TR"/>
        </w:rPr>
        <w:t>belirlenir.</w:t>
      </w:r>
    </w:p>
    <w:p w14:paraId="193C25D8" w14:textId="77777777" w:rsidR="00E57C66" w:rsidRPr="00E65CE1" w:rsidRDefault="00E57C66" w:rsidP="00E65CE1">
      <w:pPr>
        <w:spacing w:after="0" w:line="240" w:lineRule="auto"/>
        <w:jc w:val="both"/>
        <w:rPr>
          <w:rFonts w:ascii="Times New Roman" w:eastAsia="Times New Roman" w:hAnsi="Times New Roman" w:cs="Times New Roman"/>
          <w:noProof/>
          <w:sz w:val="24"/>
          <w:szCs w:val="24"/>
          <w:lang w:eastAsia="tr-TR"/>
        </w:rPr>
      </w:pPr>
    </w:p>
    <w:p w14:paraId="5E58CF46" w14:textId="4E11BDC0" w:rsidR="00E65CE1" w:rsidRPr="001D72FF" w:rsidRDefault="00E65CE1" w:rsidP="00E65CE1">
      <w:pPr>
        <w:spacing w:after="0" w:line="240" w:lineRule="auto"/>
        <w:jc w:val="both"/>
        <w:rPr>
          <w:rFonts w:ascii="Times New Roman" w:eastAsia="Times New Roman" w:hAnsi="Times New Roman" w:cs="Times New Roman"/>
          <w:noProof/>
          <w:sz w:val="24"/>
          <w:szCs w:val="24"/>
          <w:lang w:eastAsia="tr-TR"/>
        </w:rPr>
      </w:pPr>
      <w:r w:rsidRPr="00E65CE1">
        <w:rPr>
          <w:rFonts w:ascii="Times New Roman" w:eastAsia="Times New Roman" w:hAnsi="Times New Roman" w:cs="Times New Roman"/>
          <w:noProof/>
          <w:sz w:val="24"/>
          <w:szCs w:val="24"/>
          <w:lang w:eastAsia="tr-TR"/>
        </w:rPr>
        <w:t xml:space="preserve">Kişisel borçlar, armağan, hediye, bağış, çeyiz, gelin veya </w:t>
      </w:r>
      <w:r w:rsidR="00E57C66">
        <w:rPr>
          <w:rFonts w:ascii="Times New Roman" w:eastAsia="Times New Roman" w:hAnsi="Times New Roman" w:cs="Times New Roman"/>
          <w:noProof/>
          <w:sz w:val="24"/>
          <w:szCs w:val="24"/>
          <w:lang w:eastAsia="tr-TR"/>
        </w:rPr>
        <w:t>damadın</w:t>
      </w:r>
      <w:r w:rsidRPr="00E65CE1">
        <w:rPr>
          <w:rFonts w:ascii="Times New Roman" w:eastAsia="Times New Roman" w:hAnsi="Times New Roman" w:cs="Times New Roman"/>
          <w:noProof/>
          <w:sz w:val="24"/>
          <w:szCs w:val="24"/>
          <w:lang w:eastAsia="tr-TR"/>
        </w:rPr>
        <w:t xml:space="preserve"> karşı tarafa verdiği para, miras, veraset veya kalan mal, göçmen işçilerin kendi ülke</w:t>
      </w:r>
      <w:r w:rsidR="00E57C66">
        <w:rPr>
          <w:rFonts w:ascii="Times New Roman" w:eastAsia="Times New Roman" w:hAnsi="Times New Roman" w:cs="Times New Roman"/>
          <w:noProof/>
          <w:sz w:val="24"/>
          <w:szCs w:val="24"/>
          <w:lang w:eastAsia="tr-TR"/>
        </w:rPr>
        <w:t>ler</w:t>
      </w:r>
      <w:r w:rsidRPr="00E65CE1">
        <w:rPr>
          <w:rFonts w:ascii="Times New Roman" w:eastAsia="Times New Roman" w:hAnsi="Times New Roman" w:cs="Times New Roman"/>
          <w:noProof/>
          <w:sz w:val="24"/>
          <w:szCs w:val="24"/>
          <w:lang w:eastAsia="tr-TR"/>
        </w:rPr>
        <w:t>indeki borçlarının tasfiyesine yönelik ödemeler ve göçmenlerin varlıkları kişisel sermaye hareketleri kapsamında değerlendirilir.</w:t>
      </w:r>
    </w:p>
    <w:p w14:paraId="2253964E" w14:textId="77777777" w:rsidR="00E65CE1" w:rsidRDefault="00E65CE1" w:rsidP="002A480D">
      <w:pPr>
        <w:spacing w:after="0" w:line="240" w:lineRule="auto"/>
        <w:jc w:val="both"/>
        <w:rPr>
          <w:rFonts w:ascii="Times New Roman" w:eastAsia="Times New Roman" w:hAnsi="Times New Roman" w:cs="Times New Roman"/>
          <w:noProof/>
          <w:sz w:val="24"/>
          <w:szCs w:val="24"/>
          <w:lang w:eastAsia="tr-TR"/>
        </w:rPr>
      </w:pPr>
    </w:p>
    <w:p w14:paraId="1993D056" w14:textId="39A99023" w:rsidR="001447B0" w:rsidRPr="00E65CE1" w:rsidRDefault="001447B0" w:rsidP="002A480D">
      <w:pPr>
        <w:spacing w:after="0" w:line="240" w:lineRule="auto"/>
        <w:jc w:val="both"/>
        <w:rPr>
          <w:rFonts w:ascii="Times New Roman" w:eastAsia="Times New Roman" w:hAnsi="Times New Roman" w:cs="Times New Roman"/>
          <w:noProof/>
          <w:sz w:val="24"/>
          <w:szCs w:val="24"/>
          <w:lang w:eastAsia="tr-TR"/>
        </w:rPr>
      </w:pPr>
      <w:r w:rsidRPr="001447B0">
        <w:rPr>
          <w:rFonts w:ascii="Times New Roman" w:eastAsia="Times New Roman" w:hAnsi="Times New Roman" w:cs="Times New Roman"/>
          <w:b/>
          <w:noProof/>
          <w:sz w:val="24"/>
          <w:szCs w:val="24"/>
          <w:lang w:eastAsia="tr-TR"/>
        </w:rPr>
        <w:t xml:space="preserve">Ankara, </w:t>
      </w:r>
      <w:r w:rsidR="00614BE2">
        <w:rPr>
          <w:rFonts w:ascii="Times New Roman" w:eastAsia="Times New Roman" w:hAnsi="Times New Roman" w:cs="Times New Roman"/>
          <w:b/>
          <w:noProof/>
          <w:sz w:val="24"/>
          <w:szCs w:val="24"/>
          <w:lang w:eastAsia="tr-TR"/>
        </w:rPr>
        <w:t xml:space="preserve"> </w:t>
      </w:r>
      <w:r w:rsidR="000D311E">
        <w:rPr>
          <w:rFonts w:ascii="Times New Roman" w:eastAsia="Times New Roman" w:hAnsi="Times New Roman" w:cs="Times New Roman"/>
          <w:b/>
          <w:noProof/>
          <w:sz w:val="24"/>
          <w:szCs w:val="24"/>
          <w:lang w:eastAsia="tr-TR"/>
        </w:rPr>
        <w:t>22</w:t>
      </w:r>
      <w:r w:rsidR="005E026E">
        <w:rPr>
          <w:rFonts w:ascii="Times New Roman" w:eastAsia="Times New Roman" w:hAnsi="Times New Roman" w:cs="Times New Roman"/>
          <w:b/>
          <w:noProof/>
          <w:sz w:val="24"/>
          <w:szCs w:val="24"/>
          <w:lang w:eastAsia="tr-TR"/>
        </w:rPr>
        <w:t>/03</w:t>
      </w:r>
      <w:r w:rsidR="00614BE2">
        <w:rPr>
          <w:rFonts w:ascii="Times New Roman" w:eastAsia="Times New Roman" w:hAnsi="Times New Roman" w:cs="Times New Roman"/>
          <w:b/>
          <w:noProof/>
          <w:sz w:val="24"/>
          <w:szCs w:val="24"/>
          <w:lang w:eastAsia="tr-TR"/>
        </w:rPr>
        <w:t>/2023</w:t>
      </w:r>
    </w:p>
    <w:p w14:paraId="7DC98B72" w14:textId="0A35E03E" w:rsidR="00B26F5A" w:rsidRDefault="00B26F5A" w:rsidP="002A480D">
      <w:pPr>
        <w:spacing w:after="0" w:line="240" w:lineRule="auto"/>
        <w:jc w:val="both"/>
        <w:rPr>
          <w:rFonts w:ascii="Times New Roman" w:eastAsia="Times New Roman" w:hAnsi="Times New Roman" w:cs="Times New Roman"/>
          <w:noProof/>
          <w:sz w:val="24"/>
          <w:szCs w:val="24"/>
          <w:lang w:eastAsia="tr-TR"/>
        </w:rPr>
      </w:pPr>
    </w:p>
    <w:p w14:paraId="4FE84E7D" w14:textId="77777777" w:rsidR="00E65CE1" w:rsidRPr="005D370A" w:rsidRDefault="00E65CE1" w:rsidP="002A480D">
      <w:pPr>
        <w:spacing w:after="0" w:line="240" w:lineRule="auto"/>
        <w:jc w:val="both"/>
        <w:rPr>
          <w:rFonts w:ascii="Times New Roman" w:eastAsia="Times New Roman" w:hAnsi="Times New Roman" w:cs="Times New Roman"/>
          <w:noProof/>
          <w:sz w:val="24"/>
          <w:szCs w:val="24"/>
          <w:lang w:eastAsia="tr-TR"/>
        </w:rPr>
      </w:pPr>
    </w:p>
    <w:p w14:paraId="5FA2A802" w14:textId="6C6A4EC4" w:rsidR="00884976" w:rsidRDefault="00884976" w:rsidP="009A2A15">
      <w:pPr>
        <w:shd w:val="clear" w:color="auto" w:fill="FFFFFF"/>
        <w:spacing w:after="0" w:line="235" w:lineRule="atLeast"/>
        <w:jc w:val="both"/>
        <w:rPr>
          <w:rFonts w:ascii="Times New Roman" w:eastAsia="Times New Roman" w:hAnsi="Times New Roman" w:cs="Times New Roman"/>
          <w:b/>
          <w:bCs/>
          <w:color w:val="222222"/>
          <w:sz w:val="24"/>
          <w:szCs w:val="24"/>
          <w:lang w:eastAsia="tr-TR"/>
        </w:rPr>
      </w:pPr>
    </w:p>
    <w:p w14:paraId="52843EEF" w14:textId="77777777" w:rsidR="00884976" w:rsidRPr="00884976" w:rsidRDefault="00884976" w:rsidP="00884976">
      <w:pPr>
        <w:tabs>
          <w:tab w:val="left" w:pos="566"/>
          <w:tab w:val="left" w:pos="708"/>
        </w:tabs>
        <w:spacing w:after="0" w:line="240" w:lineRule="auto"/>
        <w:jc w:val="both"/>
        <w:rPr>
          <w:rFonts w:ascii="Times New Roman" w:eastAsia="ヒラギノ明朝 Pro W3" w:hAnsi="Times New Roman" w:cs="Times New Roman"/>
          <w:b/>
          <w:color w:val="000000" w:themeColor="text1"/>
          <w:sz w:val="36"/>
          <w:szCs w:val="36"/>
          <w:lang w:eastAsia="tr-TR"/>
        </w:rPr>
      </w:pPr>
      <w:r w:rsidRPr="00884976">
        <w:rPr>
          <w:rFonts w:ascii="Times New Roman" w:eastAsia="ヒラギノ明朝 Pro W3" w:hAnsi="Times New Roman" w:cs="Times New Roman"/>
          <w:b/>
          <w:color w:val="000000" w:themeColor="text1"/>
          <w:sz w:val="36"/>
          <w:szCs w:val="36"/>
          <w:lang w:eastAsia="tr-TR"/>
        </w:rPr>
        <w:t>KAYNAKÇA:</w:t>
      </w:r>
    </w:p>
    <w:p w14:paraId="366F486B" w14:textId="77777777" w:rsidR="00884976" w:rsidRPr="00884976" w:rsidRDefault="00884976" w:rsidP="00884976">
      <w:pPr>
        <w:tabs>
          <w:tab w:val="left" w:pos="566"/>
          <w:tab w:val="left" w:pos="708"/>
        </w:tabs>
        <w:spacing w:after="0" w:line="240" w:lineRule="auto"/>
        <w:jc w:val="both"/>
        <w:rPr>
          <w:rFonts w:ascii="Times New Roman" w:eastAsia="ヒラギノ明朝 Pro W3" w:hAnsi="Times New Roman" w:cs="Times New Roman"/>
          <w:color w:val="000000" w:themeColor="text1"/>
          <w:sz w:val="24"/>
          <w:szCs w:val="24"/>
          <w:lang w:eastAsia="tr-TR"/>
        </w:rPr>
      </w:pPr>
    </w:p>
    <w:p w14:paraId="6DFB4F32" w14:textId="0AB60D1F" w:rsidR="00884976" w:rsidRDefault="00884976" w:rsidP="00884976">
      <w:pPr>
        <w:numPr>
          <w:ilvl w:val="0"/>
          <w:numId w:val="20"/>
        </w:numPr>
        <w:tabs>
          <w:tab w:val="left" w:pos="566"/>
          <w:tab w:val="left" w:pos="708"/>
        </w:tabs>
        <w:spacing w:after="0" w:line="240" w:lineRule="auto"/>
        <w:jc w:val="both"/>
        <w:rPr>
          <w:rFonts w:ascii="Times New Roman" w:eastAsia="ヒラギノ明朝 Pro W3" w:hAnsi="Times New Roman" w:cs="Times New Roman"/>
          <w:color w:val="000000" w:themeColor="text1"/>
          <w:sz w:val="24"/>
          <w:szCs w:val="24"/>
          <w:lang w:eastAsia="tr-TR"/>
        </w:rPr>
      </w:pPr>
      <w:r w:rsidRPr="00884976">
        <w:rPr>
          <w:rFonts w:ascii="Times New Roman" w:eastAsia="ヒラギノ明朝 Pro W3" w:hAnsi="Times New Roman" w:cs="Times New Roman"/>
          <w:color w:val="000000" w:themeColor="text1"/>
          <w:sz w:val="24"/>
          <w:szCs w:val="24"/>
          <w:lang w:eastAsia="tr-TR"/>
        </w:rPr>
        <w:t>1567 Sayılı Türk Parası Kıymetini Koruma Hakkında Kanun.</w:t>
      </w:r>
    </w:p>
    <w:p w14:paraId="05222081" w14:textId="0F09111D" w:rsidR="00884976" w:rsidRPr="00884976" w:rsidRDefault="00884976" w:rsidP="00060C75">
      <w:pPr>
        <w:numPr>
          <w:ilvl w:val="0"/>
          <w:numId w:val="20"/>
        </w:numPr>
        <w:tabs>
          <w:tab w:val="left" w:pos="566"/>
          <w:tab w:val="left" w:pos="708"/>
        </w:tabs>
        <w:spacing w:after="0" w:line="240" w:lineRule="auto"/>
        <w:jc w:val="both"/>
        <w:rPr>
          <w:rFonts w:ascii="Times New Roman" w:eastAsia="ヒラギノ明朝 Pro W3" w:hAnsi="Times New Roman" w:cs="Times New Roman"/>
          <w:color w:val="000000" w:themeColor="text1"/>
          <w:sz w:val="24"/>
          <w:szCs w:val="24"/>
          <w:lang w:eastAsia="tr-TR"/>
        </w:rPr>
      </w:pPr>
      <w:r w:rsidRPr="00884976">
        <w:rPr>
          <w:rFonts w:ascii="Times New Roman" w:eastAsia="ヒラギノ明朝 Pro W3" w:hAnsi="Times New Roman" w:cs="Times New Roman"/>
          <w:color w:val="000000" w:themeColor="text1"/>
          <w:sz w:val="24"/>
          <w:szCs w:val="24"/>
          <w:lang w:eastAsia="tr-TR"/>
        </w:rPr>
        <w:t>Türk Parası Kıymetini Koruma Hakkında 32 Sayılı Karar</w:t>
      </w:r>
      <w:r>
        <w:rPr>
          <w:rFonts w:ascii="Times New Roman" w:eastAsia="ヒラギノ明朝 Pro W3" w:hAnsi="Times New Roman" w:cs="Times New Roman"/>
          <w:color w:val="000000" w:themeColor="text1"/>
          <w:sz w:val="24"/>
          <w:szCs w:val="24"/>
          <w:lang w:eastAsia="tr-TR"/>
        </w:rPr>
        <w:t>.</w:t>
      </w:r>
    </w:p>
    <w:p w14:paraId="767400FA" w14:textId="69D736FE" w:rsidR="00884976" w:rsidRDefault="00884976" w:rsidP="000D2107">
      <w:pPr>
        <w:numPr>
          <w:ilvl w:val="0"/>
          <w:numId w:val="20"/>
        </w:numPr>
        <w:tabs>
          <w:tab w:val="left" w:pos="566"/>
          <w:tab w:val="left" w:pos="708"/>
        </w:tabs>
        <w:spacing w:after="0" w:line="240" w:lineRule="auto"/>
        <w:jc w:val="both"/>
        <w:rPr>
          <w:rFonts w:ascii="Times New Roman" w:eastAsia="ヒラギノ明朝 Pro W3" w:hAnsi="Times New Roman" w:cs="Times New Roman"/>
          <w:color w:val="000000" w:themeColor="text1"/>
          <w:sz w:val="24"/>
          <w:szCs w:val="24"/>
          <w:lang w:eastAsia="tr-TR"/>
        </w:rPr>
      </w:pPr>
      <w:r w:rsidRPr="00884976">
        <w:rPr>
          <w:rFonts w:ascii="Times New Roman" w:eastAsia="ヒラギノ明朝 Pro W3" w:hAnsi="Times New Roman" w:cs="Times New Roman"/>
          <w:color w:val="000000" w:themeColor="text1"/>
          <w:sz w:val="24"/>
          <w:szCs w:val="24"/>
          <w:lang w:eastAsia="tr-TR"/>
        </w:rPr>
        <w:t>32 Sayılı Karar</w:t>
      </w:r>
      <w:r w:rsidR="000D2107">
        <w:rPr>
          <w:rFonts w:ascii="Times New Roman" w:eastAsia="ヒラギノ明朝 Pro W3" w:hAnsi="Times New Roman" w:cs="Times New Roman"/>
          <w:color w:val="000000" w:themeColor="text1"/>
          <w:sz w:val="24"/>
          <w:szCs w:val="24"/>
          <w:lang w:eastAsia="tr-TR"/>
        </w:rPr>
        <w:t>l</w:t>
      </w:r>
      <w:r w:rsidRPr="00884976">
        <w:rPr>
          <w:rFonts w:ascii="Times New Roman" w:eastAsia="ヒラギノ明朝 Pro W3" w:hAnsi="Times New Roman" w:cs="Times New Roman"/>
          <w:color w:val="000000" w:themeColor="text1"/>
          <w:sz w:val="24"/>
          <w:szCs w:val="24"/>
          <w:lang w:eastAsia="tr-TR"/>
        </w:rPr>
        <w:t>a İl</w:t>
      </w:r>
      <w:r w:rsidR="000D2107">
        <w:rPr>
          <w:rFonts w:ascii="Times New Roman" w:eastAsia="ヒラギノ明朝 Pro W3" w:hAnsi="Times New Roman" w:cs="Times New Roman"/>
          <w:color w:val="000000" w:themeColor="text1"/>
          <w:sz w:val="24"/>
          <w:szCs w:val="24"/>
          <w:lang w:eastAsia="tr-TR"/>
        </w:rPr>
        <w:t>gili (</w:t>
      </w:r>
      <w:r w:rsidR="000D2107" w:rsidRPr="000D2107">
        <w:rPr>
          <w:rFonts w:ascii="Times New Roman" w:eastAsia="ヒラギノ明朝 Pro W3" w:hAnsi="Times New Roman" w:cs="Times New Roman"/>
          <w:color w:val="000000" w:themeColor="text1"/>
          <w:sz w:val="24"/>
          <w:szCs w:val="24"/>
          <w:lang w:eastAsia="tr-TR"/>
        </w:rPr>
        <w:t>Konuya İlişkin</w:t>
      </w:r>
      <w:r w:rsidR="000D2107">
        <w:rPr>
          <w:rFonts w:ascii="Times New Roman" w:eastAsia="ヒラギノ明朝 Pro W3" w:hAnsi="Times New Roman" w:cs="Times New Roman"/>
          <w:color w:val="000000" w:themeColor="text1"/>
          <w:sz w:val="24"/>
          <w:szCs w:val="24"/>
          <w:lang w:eastAsia="tr-TR"/>
        </w:rPr>
        <w:t xml:space="preserve">) </w:t>
      </w:r>
      <w:r>
        <w:rPr>
          <w:rFonts w:ascii="Times New Roman" w:eastAsia="ヒラギノ明朝 Pro W3" w:hAnsi="Times New Roman" w:cs="Times New Roman"/>
          <w:color w:val="000000" w:themeColor="text1"/>
          <w:sz w:val="24"/>
          <w:szCs w:val="24"/>
          <w:lang w:eastAsia="tr-TR"/>
        </w:rPr>
        <w:t>Tebliğ.</w:t>
      </w:r>
    </w:p>
    <w:p w14:paraId="4E35B3BB" w14:textId="5CC41E01" w:rsidR="00884976" w:rsidRDefault="00884976" w:rsidP="00E03F62">
      <w:pPr>
        <w:numPr>
          <w:ilvl w:val="0"/>
          <w:numId w:val="20"/>
        </w:numPr>
        <w:tabs>
          <w:tab w:val="left" w:pos="566"/>
          <w:tab w:val="left" w:pos="708"/>
        </w:tabs>
        <w:spacing w:after="0" w:line="240" w:lineRule="auto"/>
        <w:jc w:val="both"/>
        <w:rPr>
          <w:rFonts w:ascii="Times New Roman" w:eastAsia="ヒラギノ明朝 Pro W3" w:hAnsi="Times New Roman" w:cs="Times New Roman"/>
          <w:color w:val="000000" w:themeColor="text1"/>
          <w:sz w:val="24"/>
          <w:szCs w:val="24"/>
          <w:lang w:eastAsia="tr-TR"/>
        </w:rPr>
      </w:pPr>
      <w:r>
        <w:rPr>
          <w:rFonts w:ascii="Times New Roman" w:eastAsia="ヒラギノ明朝 Pro W3" w:hAnsi="Times New Roman" w:cs="Times New Roman"/>
          <w:color w:val="000000" w:themeColor="text1"/>
          <w:sz w:val="24"/>
          <w:szCs w:val="24"/>
          <w:lang w:eastAsia="tr-TR"/>
        </w:rPr>
        <w:t>TC.</w:t>
      </w:r>
      <w:r w:rsidR="00E57C66">
        <w:rPr>
          <w:rFonts w:ascii="Times New Roman" w:eastAsia="ヒラギノ明朝 Pro W3" w:hAnsi="Times New Roman" w:cs="Times New Roman"/>
          <w:color w:val="000000" w:themeColor="text1"/>
          <w:sz w:val="24"/>
          <w:szCs w:val="24"/>
          <w:lang w:eastAsia="tr-TR"/>
        </w:rPr>
        <w:t xml:space="preserve"> </w:t>
      </w:r>
      <w:r w:rsidRPr="00884976">
        <w:rPr>
          <w:rFonts w:ascii="Times New Roman" w:eastAsia="ヒラギノ明朝 Pro W3" w:hAnsi="Times New Roman" w:cs="Times New Roman"/>
          <w:color w:val="000000" w:themeColor="text1"/>
          <w:sz w:val="24"/>
          <w:szCs w:val="24"/>
          <w:lang w:eastAsia="tr-TR"/>
        </w:rPr>
        <w:t xml:space="preserve">Merkez Bankası </w:t>
      </w:r>
      <w:r>
        <w:rPr>
          <w:rFonts w:ascii="Times New Roman" w:eastAsia="ヒラギノ明朝 Pro W3" w:hAnsi="Times New Roman" w:cs="Times New Roman"/>
          <w:color w:val="000000" w:themeColor="text1"/>
          <w:sz w:val="24"/>
          <w:szCs w:val="24"/>
          <w:lang w:eastAsia="tr-TR"/>
        </w:rPr>
        <w:t>Sermaye Hareketleri</w:t>
      </w:r>
      <w:r w:rsidRPr="00884976">
        <w:rPr>
          <w:rFonts w:ascii="Times New Roman" w:eastAsia="ヒラギノ明朝 Pro W3" w:hAnsi="Times New Roman" w:cs="Times New Roman"/>
          <w:color w:val="000000" w:themeColor="text1"/>
          <w:sz w:val="24"/>
          <w:szCs w:val="24"/>
          <w:lang w:eastAsia="tr-TR"/>
        </w:rPr>
        <w:t xml:space="preserve"> Genelgesi.</w:t>
      </w:r>
    </w:p>
    <w:p w14:paraId="42F140CC" w14:textId="351760D0" w:rsidR="00884976" w:rsidRPr="00884976" w:rsidRDefault="00EA658A" w:rsidP="00E03F62">
      <w:pPr>
        <w:numPr>
          <w:ilvl w:val="0"/>
          <w:numId w:val="20"/>
        </w:numPr>
        <w:tabs>
          <w:tab w:val="left" w:pos="566"/>
          <w:tab w:val="left" w:pos="708"/>
        </w:tabs>
        <w:spacing w:after="0" w:line="240" w:lineRule="auto"/>
        <w:jc w:val="both"/>
        <w:rPr>
          <w:rFonts w:ascii="Times New Roman" w:eastAsia="ヒラギノ明朝 Pro W3" w:hAnsi="Times New Roman" w:cs="Times New Roman"/>
          <w:color w:val="000000" w:themeColor="text1"/>
          <w:sz w:val="24"/>
          <w:szCs w:val="24"/>
          <w:lang w:eastAsia="tr-TR"/>
        </w:rPr>
      </w:pPr>
      <w:r>
        <w:rPr>
          <w:rFonts w:ascii="Times New Roman" w:eastAsia="ヒラギノ明朝 Pro W3" w:hAnsi="Times New Roman" w:cs="Times New Roman"/>
          <w:color w:val="000000" w:themeColor="text1"/>
          <w:sz w:val="24"/>
          <w:szCs w:val="24"/>
          <w:lang w:eastAsia="tr-TR"/>
        </w:rPr>
        <w:t xml:space="preserve">Muhafaza Genel Müdürlüğü’nün </w:t>
      </w:r>
      <w:r w:rsidR="00AF2D2A">
        <w:rPr>
          <w:rFonts w:ascii="Times New Roman" w:eastAsia="ヒラギノ明朝 Pro W3" w:hAnsi="Times New Roman" w:cs="Times New Roman"/>
          <w:color w:val="000000" w:themeColor="text1"/>
          <w:sz w:val="24"/>
          <w:szCs w:val="24"/>
          <w:lang w:eastAsia="tr-TR"/>
        </w:rPr>
        <w:t xml:space="preserve">Konuya İlişkin </w:t>
      </w:r>
      <w:r>
        <w:rPr>
          <w:rFonts w:ascii="Times New Roman" w:eastAsia="ヒラギノ明朝 Pro W3" w:hAnsi="Times New Roman" w:cs="Times New Roman"/>
          <w:color w:val="000000" w:themeColor="text1"/>
          <w:sz w:val="24"/>
          <w:szCs w:val="24"/>
          <w:lang w:eastAsia="tr-TR"/>
        </w:rPr>
        <w:t>Genelgesi.</w:t>
      </w:r>
    </w:p>
    <w:p w14:paraId="003E3A27" w14:textId="52B07DF8" w:rsidR="00884976" w:rsidRDefault="00884976" w:rsidP="00AF2D2A">
      <w:pPr>
        <w:numPr>
          <w:ilvl w:val="0"/>
          <w:numId w:val="20"/>
        </w:numPr>
        <w:tabs>
          <w:tab w:val="left" w:pos="566"/>
          <w:tab w:val="left" w:pos="708"/>
        </w:tabs>
        <w:spacing w:after="0" w:line="240" w:lineRule="auto"/>
        <w:jc w:val="both"/>
        <w:rPr>
          <w:rFonts w:ascii="Times New Roman" w:eastAsia="ヒラギノ明朝 Pro W3" w:hAnsi="Times New Roman" w:cs="Times New Roman"/>
          <w:color w:val="000000" w:themeColor="text1"/>
          <w:sz w:val="24"/>
          <w:szCs w:val="24"/>
          <w:lang w:eastAsia="tr-TR"/>
        </w:rPr>
      </w:pPr>
      <w:r w:rsidRPr="00884976">
        <w:rPr>
          <w:rFonts w:ascii="Times New Roman" w:eastAsia="ヒラギノ明朝 Pro W3" w:hAnsi="Times New Roman" w:cs="Times New Roman"/>
          <w:color w:val="000000" w:themeColor="text1"/>
          <w:sz w:val="24"/>
          <w:szCs w:val="24"/>
          <w:lang w:eastAsia="tr-TR"/>
        </w:rPr>
        <w:t xml:space="preserve">Gümrükler Genel Müdürlüğü’nün </w:t>
      </w:r>
      <w:r w:rsidR="00AF2D2A" w:rsidRPr="00AF2D2A">
        <w:rPr>
          <w:rFonts w:ascii="Times New Roman" w:eastAsia="ヒラギノ明朝 Pro W3" w:hAnsi="Times New Roman" w:cs="Times New Roman"/>
          <w:color w:val="000000" w:themeColor="text1"/>
          <w:sz w:val="24"/>
          <w:szCs w:val="24"/>
          <w:lang w:eastAsia="tr-TR"/>
        </w:rPr>
        <w:t xml:space="preserve">Konuya İlişkin </w:t>
      </w:r>
      <w:r w:rsidRPr="00884976">
        <w:rPr>
          <w:rFonts w:ascii="Times New Roman" w:eastAsia="ヒラギノ明朝 Pro W3" w:hAnsi="Times New Roman" w:cs="Times New Roman"/>
          <w:color w:val="000000" w:themeColor="text1"/>
          <w:sz w:val="24"/>
          <w:szCs w:val="24"/>
          <w:lang w:eastAsia="tr-TR"/>
        </w:rPr>
        <w:t>Yazısı</w:t>
      </w:r>
      <w:r>
        <w:rPr>
          <w:rFonts w:ascii="Times New Roman" w:eastAsia="ヒラギノ明朝 Pro W3" w:hAnsi="Times New Roman" w:cs="Times New Roman"/>
          <w:color w:val="000000" w:themeColor="text1"/>
          <w:sz w:val="24"/>
          <w:szCs w:val="24"/>
          <w:lang w:eastAsia="tr-TR"/>
        </w:rPr>
        <w:t>.</w:t>
      </w:r>
    </w:p>
    <w:p w14:paraId="77DAC3C2" w14:textId="4045FE79" w:rsidR="00884976" w:rsidRPr="002717A8" w:rsidRDefault="00884976" w:rsidP="00AF2D2A">
      <w:pPr>
        <w:numPr>
          <w:ilvl w:val="0"/>
          <w:numId w:val="20"/>
        </w:numPr>
        <w:tabs>
          <w:tab w:val="left" w:pos="566"/>
          <w:tab w:val="left" w:pos="708"/>
        </w:tabs>
        <w:spacing w:after="0" w:line="240" w:lineRule="auto"/>
        <w:jc w:val="both"/>
        <w:rPr>
          <w:rFonts w:ascii="Calibri" w:eastAsia="Times New Roman" w:hAnsi="Calibri" w:cs="Calibri"/>
          <w:color w:val="222222"/>
          <w:lang w:eastAsia="tr-TR"/>
        </w:rPr>
      </w:pPr>
      <w:r w:rsidRPr="00884976">
        <w:rPr>
          <w:rFonts w:ascii="Times New Roman" w:eastAsia="ヒラギノ明朝 Pro W3" w:hAnsi="Times New Roman" w:cs="Times New Roman"/>
          <w:color w:val="000000" w:themeColor="text1"/>
          <w:sz w:val="24"/>
          <w:szCs w:val="24"/>
          <w:lang w:eastAsia="tr-TR"/>
        </w:rPr>
        <w:t xml:space="preserve">Serbest Bölgeler, Yurtdışı Yatırım ve Hizmetler Genel Müdürlüğü’nün </w:t>
      </w:r>
      <w:r w:rsidR="00AF2D2A" w:rsidRPr="00AF2D2A">
        <w:rPr>
          <w:rFonts w:ascii="Times New Roman" w:eastAsia="ヒラギノ明朝 Pro W3" w:hAnsi="Times New Roman" w:cs="Times New Roman"/>
          <w:color w:val="000000" w:themeColor="text1"/>
          <w:sz w:val="24"/>
          <w:szCs w:val="24"/>
          <w:lang w:eastAsia="tr-TR"/>
        </w:rPr>
        <w:t xml:space="preserve">Konuya İlişkin </w:t>
      </w:r>
      <w:r w:rsidRPr="00884976">
        <w:rPr>
          <w:rFonts w:ascii="Times New Roman" w:eastAsia="ヒラギノ明朝 Pro W3" w:hAnsi="Times New Roman" w:cs="Times New Roman"/>
          <w:color w:val="000000" w:themeColor="text1"/>
          <w:sz w:val="24"/>
          <w:szCs w:val="24"/>
          <w:lang w:eastAsia="tr-TR"/>
        </w:rPr>
        <w:t>Yazısı.</w:t>
      </w:r>
      <w:r w:rsidR="00EA658A" w:rsidRPr="002717A8">
        <w:rPr>
          <w:rFonts w:ascii="Calibri" w:eastAsia="Times New Roman" w:hAnsi="Calibri" w:cs="Calibri"/>
          <w:color w:val="222222"/>
          <w:lang w:eastAsia="tr-TR"/>
        </w:rPr>
        <w:t xml:space="preserve"> </w:t>
      </w:r>
    </w:p>
    <w:sectPr w:rsidR="00884976" w:rsidRPr="002717A8" w:rsidSect="00560121">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24A16" w14:textId="77777777" w:rsidR="00B72CCE" w:rsidRDefault="00B72CCE" w:rsidP="00011BBA">
      <w:pPr>
        <w:spacing w:after="0" w:line="240" w:lineRule="auto"/>
      </w:pPr>
      <w:r>
        <w:separator/>
      </w:r>
    </w:p>
  </w:endnote>
  <w:endnote w:type="continuationSeparator" w:id="0">
    <w:p w14:paraId="3A2622B1" w14:textId="77777777" w:rsidR="00B72CCE" w:rsidRDefault="00B72CCE" w:rsidP="00011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ヒラギノ明朝 Pro W3">
    <w:altName w:val="MS Mincho"/>
    <w:charset w:val="80"/>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74201" w14:textId="77777777" w:rsidR="004718A4" w:rsidRDefault="004718A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B46BA" w14:textId="622036B3" w:rsidR="004718A4" w:rsidRPr="00FE3E27" w:rsidRDefault="004718A4" w:rsidP="00F828A9">
    <w:pPr>
      <w:pBdr>
        <w:top w:val="single" w:sz="4" w:space="1" w:color="auto"/>
      </w:pBdr>
      <w:tabs>
        <w:tab w:val="center" w:pos="4536"/>
        <w:tab w:val="right" w:pos="9072"/>
      </w:tabs>
      <w:spacing w:after="0" w:line="240" w:lineRule="auto"/>
      <w:rPr>
        <w:rFonts w:cstheme="minorHAnsi"/>
        <w:b/>
        <w:bCs/>
      </w:rPr>
    </w:pPr>
    <w:r w:rsidRPr="00FE3E27">
      <w:rPr>
        <w:rFonts w:cstheme="minorHAnsi"/>
        <w:b/>
        <w:bCs/>
      </w:rPr>
      <w:t xml:space="preserve">Çoban Gümrük Dış Ticaret Denetim Danışmanlık ve Yetkilendirilmiş Gümrük Müşavirliği A. Ş.                                       </w:t>
    </w:r>
  </w:p>
  <w:p w14:paraId="002FC5BB" w14:textId="4B0A40A0" w:rsidR="004718A4" w:rsidRPr="00FE3E27" w:rsidRDefault="004718A4" w:rsidP="00AB665A">
    <w:pPr>
      <w:tabs>
        <w:tab w:val="left" w:pos="1331"/>
      </w:tabs>
      <w:spacing w:after="0"/>
      <w:rPr>
        <w:rFonts w:cstheme="minorHAnsi"/>
        <w:b/>
        <w:bCs/>
      </w:rPr>
    </w:pPr>
    <w:r w:rsidRPr="00FE3E27">
      <w:rPr>
        <w:rFonts w:cstheme="minorHAnsi"/>
        <w:b/>
        <w:bCs/>
      </w:rPr>
      <w:t xml:space="preserve">Bağlıca Mah. Bağlıca Bulvarı Hilal Park </w:t>
    </w:r>
    <w:proofErr w:type="gramStart"/>
    <w:r w:rsidRPr="00FE3E27">
      <w:rPr>
        <w:rFonts w:cstheme="minorHAnsi"/>
        <w:b/>
        <w:bCs/>
      </w:rPr>
      <w:t>Konutları  No</w:t>
    </w:r>
    <w:proofErr w:type="gramEnd"/>
    <w:r w:rsidRPr="00FE3E27">
      <w:rPr>
        <w:rFonts w:cstheme="minorHAnsi"/>
        <w:b/>
        <w:bCs/>
      </w:rPr>
      <w:t>: 47  C Blok  Daire: 12   -  Bağlıca-Etimesgut/ANKARA</w:t>
    </w:r>
  </w:p>
  <w:p w14:paraId="361F78A4" w14:textId="27BD7312" w:rsidR="004718A4" w:rsidRPr="00FE3E27" w:rsidRDefault="004718A4" w:rsidP="005F4AEC">
    <w:pPr>
      <w:spacing w:after="0" w:line="240" w:lineRule="auto"/>
      <w:jc w:val="both"/>
      <w:rPr>
        <w:rFonts w:eastAsia="Times New Roman" w:cstheme="minorHAnsi"/>
        <w:b/>
        <w:bCs/>
        <w:color w:val="000000" w:themeColor="text1"/>
        <w:lang w:eastAsia="tr-TR"/>
      </w:rPr>
    </w:pPr>
    <w:r w:rsidRPr="00FE3E27">
      <w:rPr>
        <w:rFonts w:cstheme="minorHAnsi"/>
        <w:b/>
        <w:bCs/>
      </w:rPr>
      <w:t xml:space="preserve">Etimesgut Vergi Dairesi Ver. No: 258 189 0975  -  Sicil No: 448688   - </w:t>
    </w:r>
    <w:hyperlink r:id="rId1" w:history="1">
      <w:r w:rsidRPr="00FE3E27">
        <w:rPr>
          <w:rStyle w:val="Kpr"/>
          <w:rFonts w:eastAsia="Times New Roman" w:cstheme="minorHAnsi"/>
          <w:b/>
          <w:bCs/>
          <w:lang w:eastAsia="tr-TR"/>
        </w:rPr>
        <w:t>www.cobangumrukdenetim.com</w:t>
      </w:r>
    </w:hyperlink>
    <w:r w:rsidRPr="00FE3E27">
      <w:rPr>
        <w:rFonts w:eastAsia="Times New Roman" w:cstheme="minorHAnsi"/>
        <w:b/>
        <w:bCs/>
        <w:lang w:eastAsia="tr-TR"/>
      </w:rPr>
      <w:t xml:space="preserve"> </w:t>
    </w:r>
  </w:p>
  <w:p w14:paraId="5339BD9C" w14:textId="6DEA6109" w:rsidR="004718A4" w:rsidRPr="00FE3E27" w:rsidRDefault="004718A4" w:rsidP="00E046D0">
    <w:pPr>
      <w:tabs>
        <w:tab w:val="left" w:pos="1331"/>
      </w:tabs>
      <w:spacing w:after="0"/>
      <w:rPr>
        <w:rFonts w:cstheme="minorHAnsi"/>
        <w:b/>
        <w:bCs/>
      </w:rPr>
    </w:pPr>
    <w:r w:rsidRPr="00FE3E27">
      <w:rPr>
        <w:rFonts w:cstheme="minorHAnsi"/>
        <w:b/>
        <w:bCs/>
      </w:rPr>
      <w:t xml:space="preserve">Tel: 0505 - 519 88 41   -  </w:t>
    </w:r>
    <w:r>
      <w:rPr>
        <w:rFonts w:cstheme="minorHAnsi"/>
        <w:b/>
        <w:bCs/>
      </w:rPr>
      <w:t xml:space="preserve">E-Mail: </w:t>
    </w:r>
    <w:hyperlink r:id="rId2" w:history="1">
      <w:r w:rsidRPr="00836998">
        <w:rPr>
          <w:rStyle w:val="Kpr"/>
          <w:rFonts w:cstheme="minorHAnsi"/>
          <w:b/>
          <w:bCs/>
        </w:rPr>
        <w:t>kerim.coban@cobangumrukdenetim.com</w:t>
      </w:r>
    </w:hyperlink>
    <w:r>
      <w:rPr>
        <w:rFonts w:cstheme="minorHAnsi"/>
        <w:b/>
        <w:bCs/>
      </w:rPr>
      <w:t xml:space="preserve">   -  </w:t>
    </w:r>
    <w:r w:rsidRPr="00FE3E27">
      <w:rPr>
        <w:rFonts w:cstheme="minorHAnsi"/>
        <w:b/>
        <w:bCs/>
      </w:rPr>
      <w:t xml:space="preserve">  </w:t>
    </w:r>
    <w:hyperlink r:id="rId3" w:history="1">
      <w:r w:rsidRPr="00FE3E27">
        <w:rPr>
          <w:rStyle w:val="Kpr"/>
          <w:rFonts w:cstheme="minorHAnsi"/>
          <w:b/>
          <w:bCs/>
        </w:rPr>
        <w:t>k.coban0306@gmail.com</w:t>
      </w:r>
    </w:hyperlink>
  </w:p>
  <w:p w14:paraId="6A41512D" w14:textId="5E4C6B8B" w:rsidR="004718A4" w:rsidRPr="00FE3E27" w:rsidRDefault="00B72CCE">
    <w:pPr>
      <w:pStyle w:val="AltBilgi"/>
      <w:jc w:val="right"/>
    </w:pPr>
    <w:sdt>
      <w:sdtPr>
        <w:id w:val="1519425253"/>
        <w:docPartObj>
          <w:docPartGallery w:val="Page Numbers (Bottom of Page)"/>
          <w:docPartUnique/>
        </w:docPartObj>
      </w:sdtPr>
      <w:sdtEndPr/>
      <w:sdtContent>
        <w:sdt>
          <w:sdtPr>
            <w:id w:val="-1769616900"/>
            <w:docPartObj>
              <w:docPartGallery w:val="Page Numbers (Top of Page)"/>
              <w:docPartUnique/>
            </w:docPartObj>
          </w:sdtPr>
          <w:sdtEndPr/>
          <w:sdtContent>
            <w:r w:rsidR="004718A4" w:rsidRPr="00FE3E27">
              <w:t xml:space="preserve">Sayfa </w:t>
            </w:r>
            <w:r w:rsidR="004718A4" w:rsidRPr="00FE3E27">
              <w:rPr>
                <w:b/>
                <w:bCs/>
              </w:rPr>
              <w:fldChar w:fldCharType="begin"/>
            </w:r>
            <w:r w:rsidR="004718A4" w:rsidRPr="00FE3E27">
              <w:rPr>
                <w:b/>
                <w:bCs/>
              </w:rPr>
              <w:instrText>PAGE</w:instrText>
            </w:r>
            <w:r w:rsidR="004718A4" w:rsidRPr="00FE3E27">
              <w:rPr>
                <w:b/>
                <w:bCs/>
              </w:rPr>
              <w:fldChar w:fldCharType="separate"/>
            </w:r>
            <w:r w:rsidR="00996E3B">
              <w:rPr>
                <w:b/>
                <w:bCs/>
                <w:noProof/>
              </w:rPr>
              <w:t>11</w:t>
            </w:r>
            <w:r w:rsidR="004718A4" w:rsidRPr="00FE3E27">
              <w:rPr>
                <w:b/>
                <w:bCs/>
              </w:rPr>
              <w:fldChar w:fldCharType="end"/>
            </w:r>
            <w:r w:rsidR="004718A4" w:rsidRPr="00FE3E27">
              <w:t xml:space="preserve"> / </w:t>
            </w:r>
            <w:r w:rsidR="004718A4" w:rsidRPr="00FE3E27">
              <w:rPr>
                <w:b/>
                <w:bCs/>
              </w:rPr>
              <w:fldChar w:fldCharType="begin"/>
            </w:r>
            <w:r w:rsidR="004718A4" w:rsidRPr="00FE3E27">
              <w:rPr>
                <w:b/>
                <w:bCs/>
              </w:rPr>
              <w:instrText>NUMPAGES</w:instrText>
            </w:r>
            <w:r w:rsidR="004718A4" w:rsidRPr="00FE3E27">
              <w:rPr>
                <w:b/>
                <w:bCs/>
              </w:rPr>
              <w:fldChar w:fldCharType="separate"/>
            </w:r>
            <w:r w:rsidR="00996E3B">
              <w:rPr>
                <w:b/>
                <w:bCs/>
                <w:noProof/>
              </w:rPr>
              <w:t>11</w:t>
            </w:r>
            <w:r w:rsidR="004718A4" w:rsidRPr="00FE3E27">
              <w:rPr>
                <w:b/>
                <w:bCs/>
              </w:rPr>
              <w:fldChar w:fldCharType="end"/>
            </w:r>
          </w:sdtContent>
        </w:sdt>
      </w:sdtContent>
    </w:sdt>
  </w:p>
  <w:p w14:paraId="4712D16E" w14:textId="78A843E3" w:rsidR="004718A4" w:rsidRPr="00FE3E27" w:rsidRDefault="004718A4" w:rsidP="00AB665A">
    <w:pPr>
      <w:tabs>
        <w:tab w:val="left" w:pos="1331"/>
      </w:tabs>
      <w:spacing w:after="0"/>
      <w:rPr>
        <w:b/>
        <w:b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48120" w14:textId="77777777" w:rsidR="004718A4" w:rsidRDefault="004718A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54C76" w14:textId="77777777" w:rsidR="00B72CCE" w:rsidRDefault="00B72CCE" w:rsidP="00011BBA">
      <w:pPr>
        <w:spacing w:after="0" w:line="240" w:lineRule="auto"/>
      </w:pPr>
      <w:r>
        <w:separator/>
      </w:r>
    </w:p>
  </w:footnote>
  <w:footnote w:type="continuationSeparator" w:id="0">
    <w:p w14:paraId="0DCF7A82" w14:textId="77777777" w:rsidR="00B72CCE" w:rsidRDefault="00B72CCE" w:rsidP="00011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27047" w14:textId="77777777" w:rsidR="004718A4" w:rsidRDefault="004718A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B1C57" w14:textId="1B643E42" w:rsidR="004718A4" w:rsidRDefault="004718A4">
    <w:pPr>
      <w:pStyle w:val="stBilgi"/>
    </w:pPr>
    <w:r>
      <w:t xml:space="preserve">                    </w:t>
    </w:r>
    <w:r>
      <w:rPr>
        <w:noProof/>
        <w:lang w:eastAsia="tr-TR"/>
      </w:rPr>
      <w:drawing>
        <wp:inline distT="0" distB="0" distL="0" distR="0" wp14:anchorId="6FB53859" wp14:editId="7A654619">
          <wp:extent cx="2402156" cy="942975"/>
          <wp:effectExtent l="0" t="0" r="0" b="0"/>
          <wp:docPr id="2" name="Picture 2">
            <a:extLst xmlns:a="http://schemas.openxmlformats.org/drawingml/2006/main">
              <a:ext uri="{FF2B5EF4-FFF2-40B4-BE49-F238E27FC236}">
                <a16:creationId xmlns:a16="http://schemas.microsoft.com/office/drawing/2014/main" id="{37AA3B6A-FACE-45EA-814D-681E563B63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37AA3B6A-FACE-45EA-814D-681E563B632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873" cy="955033"/>
                  </a:xfrm>
                  <a:prstGeom prst="rect">
                    <a:avLst/>
                  </a:prstGeom>
                  <a:noFill/>
                </pic:spPr>
              </pic:pic>
            </a:graphicData>
          </a:graphic>
        </wp:inline>
      </w:drawing>
    </w:r>
    <w:r>
      <w:t xml:space="preserve">                      </w:t>
    </w:r>
  </w:p>
  <w:p w14:paraId="54AFCE51" w14:textId="778AEEFC" w:rsidR="004718A4" w:rsidRDefault="004718A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94425" w14:textId="77777777" w:rsidR="004718A4" w:rsidRDefault="004718A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766"/>
    <w:multiLevelType w:val="hybridMultilevel"/>
    <w:tmpl w:val="8DDEF2BE"/>
    <w:lvl w:ilvl="0" w:tplc="041F0013">
      <w:start w:val="1"/>
      <w:numFmt w:val="upp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3771549"/>
    <w:multiLevelType w:val="hybridMultilevel"/>
    <w:tmpl w:val="0CCA1D6A"/>
    <w:lvl w:ilvl="0" w:tplc="330E1A24">
      <w:start w:val="1"/>
      <w:numFmt w:val="upperRoman"/>
      <w:lvlText w:val="%1."/>
      <w:lvlJc w:val="right"/>
      <w:pPr>
        <w:ind w:left="928" w:hanging="360"/>
      </w:pPr>
      <w:rPr>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C967B7B"/>
    <w:multiLevelType w:val="hybridMultilevel"/>
    <w:tmpl w:val="FCD41A0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F625B3"/>
    <w:multiLevelType w:val="hybridMultilevel"/>
    <w:tmpl w:val="019406F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BE4273F"/>
    <w:multiLevelType w:val="hybridMultilevel"/>
    <w:tmpl w:val="CFD6DF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5" w15:restartNumberingAfterBreak="0">
    <w:nsid w:val="217407C8"/>
    <w:multiLevelType w:val="hybridMultilevel"/>
    <w:tmpl w:val="8018AB98"/>
    <w:lvl w:ilvl="0" w:tplc="9634DFE2">
      <w:start w:val="2"/>
      <w:numFmt w:val="upperRoman"/>
      <w:lvlText w:val="%1-"/>
      <w:lvlJc w:val="left"/>
      <w:pPr>
        <w:ind w:left="1288" w:hanging="72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15:restartNumberingAfterBreak="0">
    <w:nsid w:val="334644B1"/>
    <w:multiLevelType w:val="hybridMultilevel"/>
    <w:tmpl w:val="11BA6642"/>
    <w:lvl w:ilvl="0" w:tplc="330E1A24">
      <w:start w:val="1"/>
      <w:numFmt w:val="upperRoman"/>
      <w:lvlText w:val="%1."/>
      <w:lvlJc w:val="right"/>
      <w:pPr>
        <w:ind w:left="720" w:hanging="360"/>
      </w:pPr>
      <w:rPr>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073B56"/>
    <w:multiLevelType w:val="multilevel"/>
    <w:tmpl w:val="FFAAA9BE"/>
    <w:lvl w:ilvl="0">
      <w:start w:val="3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DE1AE8"/>
    <w:multiLevelType w:val="hybridMultilevel"/>
    <w:tmpl w:val="34DE9B90"/>
    <w:lvl w:ilvl="0" w:tplc="A0A8D418">
      <w:start w:val="3"/>
      <w:numFmt w:val="upperRoman"/>
      <w:lvlText w:val="%1-"/>
      <w:lvlJc w:val="left"/>
      <w:pPr>
        <w:ind w:left="1080" w:hanging="72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F9C520F"/>
    <w:multiLevelType w:val="hybridMultilevel"/>
    <w:tmpl w:val="1736BD0C"/>
    <w:lvl w:ilvl="0" w:tplc="7C30C1F2">
      <w:start w:val="3"/>
      <w:numFmt w:val="upperRoman"/>
      <w:lvlText w:val="%1-"/>
      <w:lvlJc w:val="left"/>
      <w:pPr>
        <w:ind w:left="1440" w:hanging="720"/>
      </w:pPr>
      <w:rPr>
        <w:rFonts w:hint="default"/>
        <w:sz w:val="24"/>
        <w:u w:val="singl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57713F5E"/>
    <w:multiLevelType w:val="hybridMultilevel"/>
    <w:tmpl w:val="98E63192"/>
    <w:lvl w:ilvl="0" w:tplc="041F0013">
      <w:start w:val="1"/>
      <w:numFmt w:val="upperRoman"/>
      <w:lvlText w:val="%1."/>
      <w:lvlJc w:val="right"/>
      <w:pPr>
        <w:ind w:left="1860" w:hanging="360"/>
      </w:pPr>
    </w:lvl>
    <w:lvl w:ilvl="1" w:tplc="041F0019" w:tentative="1">
      <w:start w:val="1"/>
      <w:numFmt w:val="lowerLetter"/>
      <w:lvlText w:val="%2."/>
      <w:lvlJc w:val="left"/>
      <w:pPr>
        <w:ind w:left="2580" w:hanging="360"/>
      </w:pPr>
    </w:lvl>
    <w:lvl w:ilvl="2" w:tplc="041F001B" w:tentative="1">
      <w:start w:val="1"/>
      <w:numFmt w:val="lowerRoman"/>
      <w:lvlText w:val="%3."/>
      <w:lvlJc w:val="right"/>
      <w:pPr>
        <w:ind w:left="3300" w:hanging="180"/>
      </w:pPr>
    </w:lvl>
    <w:lvl w:ilvl="3" w:tplc="041F000F" w:tentative="1">
      <w:start w:val="1"/>
      <w:numFmt w:val="decimal"/>
      <w:lvlText w:val="%4."/>
      <w:lvlJc w:val="left"/>
      <w:pPr>
        <w:ind w:left="4020" w:hanging="360"/>
      </w:pPr>
    </w:lvl>
    <w:lvl w:ilvl="4" w:tplc="041F0019" w:tentative="1">
      <w:start w:val="1"/>
      <w:numFmt w:val="lowerLetter"/>
      <w:lvlText w:val="%5."/>
      <w:lvlJc w:val="left"/>
      <w:pPr>
        <w:ind w:left="4740" w:hanging="360"/>
      </w:pPr>
    </w:lvl>
    <w:lvl w:ilvl="5" w:tplc="041F001B" w:tentative="1">
      <w:start w:val="1"/>
      <w:numFmt w:val="lowerRoman"/>
      <w:lvlText w:val="%6."/>
      <w:lvlJc w:val="right"/>
      <w:pPr>
        <w:ind w:left="5460" w:hanging="180"/>
      </w:pPr>
    </w:lvl>
    <w:lvl w:ilvl="6" w:tplc="041F000F" w:tentative="1">
      <w:start w:val="1"/>
      <w:numFmt w:val="decimal"/>
      <w:lvlText w:val="%7."/>
      <w:lvlJc w:val="left"/>
      <w:pPr>
        <w:ind w:left="6180" w:hanging="360"/>
      </w:pPr>
    </w:lvl>
    <w:lvl w:ilvl="7" w:tplc="041F0019" w:tentative="1">
      <w:start w:val="1"/>
      <w:numFmt w:val="lowerLetter"/>
      <w:lvlText w:val="%8."/>
      <w:lvlJc w:val="left"/>
      <w:pPr>
        <w:ind w:left="6900" w:hanging="360"/>
      </w:pPr>
    </w:lvl>
    <w:lvl w:ilvl="8" w:tplc="041F001B" w:tentative="1">
      <w:start w:val="1"/>
      <w:numFmt w:val="lowerRoman"/>
      <w:lvlText w:val="%9."/>
      <w:lvlJc w:val="right"/>
      <w:pPr>
        <w:ind w:left="7620" w:hanging="180"/>
      </w:pPr>
    </w:lvl>
  </w:abstractNum>
  <w:abstractNum w:abstractNumId="11" w15:restartNumberingAfterBreak="0">
    <w:nsid w:val="57F174BF"/>
    <w:multiLevelType w:val="hybridMultilevel"/>
    <w:tmpl w:val="C1708D78"/>
    <w:lvl w:ilvl="0" w:tplc="041F000D">
      <w:start w:val="1"/>
      <w:numFmt w:val="bullet"/>
      <w:lvlText w:val=""/>
      <w:lvlJc w:val="left"/>
      <w:pPr>
        <w:tabs>
          <w:tab w:val="num" w:pos="720"/>
        </w:tabs>
        <w:ind w:left="720" w:hanging="360"/>
      </w:pPr>
      <w:rPr>
        <w:rFonts w:ascii="Wingdings" w:hAnsi="Wingdings" w:hint="default"/>
      </w:rPr>
    </w:lvl>
    <w:lvl w:ilvl="1" w:tplc="041F0009">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9321A"/>
    <w:multiLevelType w:val="hybridMultilevel"/>
    <w:tmpl w:val="4BBE27FE"/>
    <w:lvl w:ilvl="0" w:tplc="041F0013">
      <w:start w:val="1"/>
      <w:numFmt w:val="upperRoman"/>
      <w:lvlText w:val="%1."/>
      <w:lvlJc w:val="righ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15:restartNumberingAfterBreak="0">
    <w:nsid w:val="5D060960"/>
    <w:multiLevelType w:val="hybridMultilevel"/>
    <w:tmpl w:val="BEC63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1A84333"/>
    <w:multiLevelType w:val="hybridMultilevel"/>
    <w:tmpl w:val="C4C8BFD8"/>
    <w:lvl w:ilvl="0" w:tplc="9BC41F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D6F02B1"/>
    <w:multiLevelType w:val="hybridMultilevel"/>
    <w:tmpl w:val="2D4E4F6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02920FA"/>
    <w:multiLevelType w:val="hybridMultilevel"/>
    <w:tmpl w:val="FAA078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69E676E"/>
    <w:multiLevelType w:val="hybridMultilevel"/>
    <w:tmpl w:val="3C8E9DA6"/>
    <w:lvl w:ilvl="0" w:tplc="63EE31AE">
      <w:start w:val="3"/>
      <w:numFmt w:val="upperRoman"/>
      <w:lvlText w:val="%1-"/>
      <w:lvlJc w:val="left"/>
      <w:pPr>
        <w:ind w:left="1440" w:hanging="720"/>
      </w:pPr>
      <w:rPr>
        <w:rFonts w:hint="default"/>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77FE19E1"/>
    <w:multiLevelType w:val="multilevel"/>
    <w:tmpl w:val="14D6C4E4"/>
    <w:lvl w:ilvl="0">
      <w:start w:val="1"/>
      <w:numFmt w:val="bullet"/>
      <w:pStyle w:val="Considran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08163F"/>
    <w:multiLevelType w:val="singleLevel"/>
    <w:tmpl w:val="686A3CA4"/>
    <w:lvl w:ilvl="0">
      <w:start w:val="2"/>
      <w:numFmt w:val="lowerLetter"/>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num w:numId="1">
    <w:abstractNumId w:val="18"/>
  </w:num>
  <w:num w:numId="2">
    <w:abstractNumId w:val="15"/>
  </w:num>
  <w:num w:numId="3">
    <w:abstractNumId w:val="0"/>
  </w:num>
  <w:num w:numId="4">
    <w:abstractNumId w:val="12"/>
  </w:num>
  <w:num w:numId="5">
    <w:abstractNumId w:val="16"/>
  </w:num>
  <w:num w:numId="6">
    <w:abstractNumId w:val="3"/>
  </w:num>
  <w:num w:numId="7">
    <w:abstractNumId w:val="1"/>
  </w:num>
  <w:num w:numId="8">
    <w:abstractNumId w:val="9"/>
  </w:num>
  <w:num w:numId="9">
    <w:abstractNumId w:val="6"/>
  </w:num>
  <w:num w:numId="10">
    <w:abstractNumId w:val="5"/>
  </w:num>
  <w:num w:numId="11">
    <w:abstractNumId w:val="14"/>
  </w:num>
  <w:num w:numId="12">
    <w:abstractNumId w:val="10"/>
  </w:num>
  <w:num w:numId="13">
    <w:abstractNumId w:val="2"/>
  </w:num>
  <w:num w:numId="14">
    <w:abstractNumId w:val="8"/>
  </w:num>
  <w:num w:numId="15">
    <w:abstractNumId w:val="17"/>
  </w:num>
  <w:num w:numId="16">
    <w:abstractNumId w:val="7"/>
  </w:num>
  <w:num w:numId="17">
    <w:abstractNumId w:val="13"/>
  </w:num>
  <w:num w:numId="18">
    <w:abstractNumId w:val="19"/>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800"/>
    <w:rsid w:val="000037A2"/>
    <w:rsid w:val="000103A9"/>
    <w:rsid w:val="00011BBA"/>
    <w:rsid w:val="00011F13"/>
    <w:rsid w:val="0001320C"/>
    <w:rsid w:val="00015C3A"/>
    <w:rsid w:val="00016F65"/>
    <w:rsid w:val="0002041C"/>
    <w:rsid w:val="00041B6B"/>
    <w:rsid w:val="00042A39"/>
    <w:rsid w:val="00042FDA"/>
    <w:rsid w:val="000431FE"/>
    <w:rsid w:val="000466E2"/>
    <w:rsid w:val="00046DED"/>
    <w:rsid w:val="00047EA2"/>
    <w:rsid w:val="00051995"/>
    <w:rsid w:val="00052154"/>
    <w:rsid w:val="000525A2"/>
    <w:rsid w:val="0005329F"/>
    <w:rsid w:val="00054371"/>
    <w:rsid w:val="00055ECB"/>
    <w:rsid w:val="00057405"/>
    <w:rsid w:val="0005742E"/>
    <w:rsid w:val="00061B44"/>
    <w:rsid w:val="00065F46"/>
    <w:rsid w:val="00070C97"/>
    <w:rsid w:val="00092B00"/>
    <w:rsid w:val="000A54E1"/>
    <w:rsid w:val="000A5EAE"/>
    <w:rsid w:val="000A6295"/>
    <w:rsid w:val="000B0A74"/>
    <w:rsid w:val="000B2949"/>
    <w:rsid w:val="000B7E3F"/>
    <w:rsid w:val="000C1583"/>
    <w:rsid w:val="000C2F2D"/>
    <w:rsid w:val="000C7F42"/>
    <w:rsid w:val="000D0191"/>
    <w:rsid w:val="000D09D4"/>
    <w:rsid w:val="000D15DB"/>
    <w:rsid w:val="000D2107"/>
    <w:rsid w:val="000D311E"/>
    <w:rsid w:val="000F46F5"/>
    <w:rsid w:val="000F5FC5"/>
    <w:rsid w:val="00110457"/>
    <w:rsid w:val="001109BE"/>
    <w:rsid w:val="00111B11"/>
    <w:rsid w:val="00115A36"/>
    <w:rsid w:val="00115C2E"/>
    <w:rsid w:val="00124FE9"/>
    <w:rsid w:val="00137CE2"/>
    <w:rsid w:val="00137EAB"/>
    <w:rsid w:val="0014441B"/>
    <w:rsid w:val="001447B0"/>
    <w:rsid w:val="0014703B"/>
    <w:rsid w:val="00154FAA"/>
    <w:rsid w:val="00162AD9"/>
    <w:rsid w:val="00167BA8"/>
    <w:rsid w:val="001746F4"/>
    <w:rsid w:val="00181C2A"/>
    <w:rsid w:val="0018346A"/>
    <w:rsid w:val="00194027"/>
    <w:rsid w:val="00197DAD"/>
    <w:rsid w:val="001A26DC"/>
    <w:rsid w:val="001B2A9C"/>
    <w:rsid w:val="001B3797"/>
    <w:rsid w:val="001B4E1E"/>
    <w:rsid w:val="001C1578"/>
    <w:rsid w:val="001C1CE6"/>
    <w:rsid w:val="001C2D0D"/>
    <w:rsid w:val="001C6E7B"/>
    <w:rsid w:val="001D72FF"/>
    <w:rsid w:val="001E4167"/>
    <w:rsid w:val="001E7288"/>
    <w:rsid w:val="002100C3"/>
    <w:rsid w:val="00210F06"/>
    <w:rsid w:val="00212CB4"/>
    <w:rsid w:val="00214FEE"/>
    <w:rsid w:val="00215ED3"/>
    <w:rsid w:val="00225CF4"/>
    <w:rsid w:val="00227102"/>
    <w:rsid w:val="00227E8A"/>
    <w:rsid w:val="00242186"/>
    <w:rsid w:val="00247C05"/>
    <w:rsid w:val="00260773"/>
    <w:rsid w:val="0026368D"/>
    <w:rsid w:val="002710F3"/>
    <w:rsid w:val="002717A8"/>
    <w:rsid w:val="00273031"/>
    <w:rsid w:val="00274584"/>
    <w:rsid w:val="00285392"/>
    <w:rsid w:val="00290D2E"/>
    <w:rsid w:val="00294948"/>
    <w:rsid w:val="00294B0B"/>
    <w:rsid w:val="00294B83"/>
    <w:rsid w:val="00295572"/>
    <w:rsid w:val="002A038E"/>
    <w:rsid w:val="002A480D"/>
    <w:rsid w:val="002A55E0"/>
    <w:rsid w:val="002A7AB1"/>
    <w:rsid w:val="002B02A0"/>
    <w:rsid w:val="002B1F59"/>
    <w:rsid w:val="002B40F1"/>
    <w:rsid w:val="002C72B6"/>
    <w:rsid w:val="002D5029"/>
    <w:rsid w:val="002D741E"/>
    <w:rsid w:val="002E51CF"/>
    <w:rsid w:val="002E7EA1"/>
    <w:rsid w:val="002F03FF"/>
    <w:rsid w:val="002F7A9B"/>
    <w:rsid w:val="003010E7"/>
    <w:rsid w:val="00305918"/>
    <w:rsid w:val="00305A8C"/>
    <w:rsid w:val="003062E8"/>
    <w:rsid w:val="00322F71"/>
    <w:rsid w:val="003237FD"/>
    <w:rsid w:val="00326045"/>
    <w:rsid w:val="00326C68"/>
    <w:rsid w:val="003322A0"/>
    <w:rsid w:val="00332C30"/>
    <w:rsid w:val="00333162"/>
    <w:rsid w:val="003400A8"/>
    <w:rsid w:val="00340181"/>
    <w:rsid w:val="00343B41"/>
    <w:rsid w:val="00344C42"/>
    <w:rsid w:val="003466FD"/>
    <w:rsid w:val="00351A3B"/>
    <w:rsid w:val="00352C81"/>
    <w:rsid w:val="00364E88"/>
    <w:rsid w:val="003654DF"/>
    <w:rsid w:val="00366E08"/>
    <w:rsid w:val="00371688"/>
    <w:rsid w:val="00375D6F"/>
    <w:rsid w:val="00385F1F"/>
    <w:rsid w:val="00392385"/>
    <w:rsid w:val="00393C43"/>
    <w:rsid w:val="0039490A"/>
    <w:rsid w:val="00395911"/>
    <w:rsid w:val="003A0667"/>
    <w:rsid w:val="003A1929"/>
    <w:rsid w:val="003A3235"/>
    <w:rsid w:val="003A4826"/>
    <w:rsid w:val="003A756C"/>
    <w:rsid w:val="003B019E"/>
    <w:rsid w:val="003B164D"/>
    <w:rsid w:val="003B4810"/>
    <w:rsid w:val="003B49FF"/>
    <w:rsid w:val="003B64FE"/>
    <w:rsid w:val="003C531A"/>
    <w:rsid w:val="003C57ED"/>
    <w:rsid w:val="003D279A"/>
    <w:rsid w:val="003D74F2"/>
    <w:rsid w:val="003E3EB6"/>
    <w:rsid w:val="003E614B"/>
    <w:rsid w:val="003F04A5"/>
    <w:rsid w:val="003F52BB"/>
    <w:rsid w:val="003F750F"/>
    <w:rsid w:val="00400BAA"/>
    <w:rsid w:val="004148B4"/>
    <w:rsid w:val="00417281"/>
    <w:rsid w:val="00421E1F"/>
    <w:rsid w:val="00423EAE"/>
    <w:rsid w:val="00430FEB"/>
    <w:rsid w:val="00435BBA"/>
    <w:rsid w:val="0044040A"/>
    <w:rsid w:val="00440446"/>
    <w:rsid w:val="0044346F"/>
    <w:rsid w:val="00444C50"/>
    <w:rsid w:val="00450E04"/>
    <w:rsid w:val="00452F14"/>
    <w:rsid w:val="004564F8"/>
    <w:rsid w:val="00460636"/>
    <w:rsid w:val="00471832"/>
    <w:rsid w:val="004718A4"/>
    <w:rsid w:val="00482D7B"/>
    <w:rsid w:val="00491842"/>
    <w:rsid w:val="004931E5"/>
    <w:rsid w:val="004A1E34"/>
    <w:rsid w:val="004A21E1"/>
    <w:rsid w:val="004A3A05"/>
    <w:rsid w:val="004C6151"/>
    <w:rsid w:val="004D0DAD"/>
    <w:rsid w:val="004D4F80"/>
    <w:rsid w:val="004D5FBF"/>
    <w:rsid w:val="004D6ACD"/>
    <w:rsid w:val="004D77F9"/>
    <w:rsid w:val="004D7F55"/>
    <w:rsid w:val="004E150C"/>
    <w:rsid w:val="004E4FBB"/>
    <w:rsid w:val="004E7AA2"/>
    <w:rsid w:val="004F379F"/>
    <w:rsid w:val="004F41FE"/>
    <w:rsid w:val="004F6331"/>
    <w:rsid w:val="004F6C1E"/>
    <w:rsid w:val="005008D6"/>
    <w:rsid w:val="00501464"/>
    <w:rsid w:val="00503197"/>
    <w:rsid w:val="005067F4"/>
    <w:rsid w:val="00512E1E"/>
    <w:rsid w:val="00514B5B"/>
    <w:rsid w:val="00515309"/>
    <w:rsid w:val="0051665E"/>
    <w:rsid w:val="00517B04"/>
    <w:rsid w:val="00517BAC"/>
    <w:rsid w:val="00520845"/>
    <w:rsid w:val="00520D5C"/>
    <w:rsid w:val="00530323"/>
    <w:rsid w:val="00530EAD"/>
    <w:rsid w:val="00536E0A"/>
    <w:rsid w:val="005371A4"/>
    <w:rsid w:val="00543F0C"/>
    <w:rsid w:val="005448B5"/>
    <w:rsid w:val="00555D69"/>
    <w:rsid w:val="00560121"/>
    <w:rsid w:val="00560212"/>
    <w:rsid w:val="00562958"/>
    <w:rsid w:val="005631DD"/>
    <w:rsid w:val="0056453A"/>
    <w:rsid w:val="0056608C"/>
    <w:rsid w:val="00566195"/>
    <w:rsid w:val="005721BD"/>
    <w:rsid w:val="005747B4"/>
    <w:rsid w:val="0059051C"/>
    <w:rsid w:val="00591460"/>
    <w:rsid w:val="00592D3F"/>
    <w:rsid w:val="005A03F0"/>
    <w:rsid w:val="005B0A02"/>
    <w:rsid w:val="005B6789"/>
    <w:rsid w:val="005C0015"/>
    <w:rsid w:val="005C021A"/>
    <w:rsid w:val="005C2F9A"/>
    <w:rsid w:val="005C7A33"/>
    <w:rsid w:val="005D0022"/>
    <w:rsid w:val="005D256F"/>
    <w:rsid w:val="005D370A"/>
    <w:rsid w:val="005D6E3F"/>
    <w:rsid w:val="005D755F"/>
    <w:rsid w:val="005E026E"/>
    <w:rsid w:val="005E3178"/>
    <w:rsid w:val="005F4AEC"/>
    <w:rsid w:val="005F4BA5"/>
    <w:rsid w:val="0060068B"/>
    <w:rsid w:val="00601B42"/>
    <w:rsid w:val="0060377D"/>
    <w:rsid w:val="00610768"/>
    <w:rsid w:val="00610B86"/>
    <w:rsid w:val="00614BE2"/>
    <w:rsid w:val="006179B0"/>
    <w:rsid w:val="00621884"/>
    <w:rsid w:val="00641E94"/>
    <w:rsid w:val="00642704"/>
    <w:rsid w:val="00646F79"/>
    <w:rsid w:val="006501EC"/>
    <w:rsid w:val="00654AB2"/>
    <w:rsid w:val="00657C3C"/>
    <w:rsid w:val="00660703"/>
    <w:rsid w:val="006613D7"/>
    <w:rsid w:val="00664B6A"/>
    <w:rsid w:val="00664C48"/>
    <w:rsid w:val="00665FC0"/>
    <w:rsid w:val="006739BC"/>
    <w:rsid w:val="00674235"/>
    <w:rsid w:val="00683DEB"/>
    <w:rsid w:val="006920BE"/>
    <w:rsid w:val="006979B3"/>
    <w:rsid w:val="006A194E"/>
    <w:rsid w:val="006A5B5C"/>
    <w:rsid w:val="006B03A7"/>
    <w:rsid w:val="006B34E1"/>
    <w:rsid w:val="006B4FE4"/>
    <w:rsid w:val="006B65F3"/>
    <w:rsid w:val="006C20D3"/>
    <w:rsid w:val="006C7CF9"/>
    <w:rsid w:val="006D05FD"/>
    <w:rsid w:val="006D2B46"/>
    <w:rsid w:val="006E445B"/>
    <w:rsid w:val="006E6129"/>
    <w:rsid w:val="006F1D12"/>
    <w:rsid w:val="006F7B7E"/>
    <w:rsid w:val="006F7DC5"/>
    <w:rsid w:val="006F7F2E"/>
    <w:rsid w:val="00707F4A"/>
    <w:rsid w:val="0071408B"/>
    <w:rsid w:val="007165D5"/>
    <w:rsid w:val="00720457"/>
    <w:rsid w:val="00727275"/>
    <w:rsid w:val="007279DD"/>
    <w:rsid w:val="0074501D"/>
    <w:rsid w:val="0075024D"/>
    <w:rsid w:val="00752955"/>
    <w:rsid w:val="00753F97"/>
    <w:rsid w:val="00762011"/>
    <w:rsid w:val="00762D42"/>
    <w:rsid w:val="007664F2"/>
    <w:rsid w:val="00767885"/>
    <w:rsid w:val="00772452"/>
    <w:rsid w:val="00772854"/>
    <w:rsid w:val="007829BE"/>
    <w:rsid w:val="00784586"/>
    <w:rsid w:val="00785800"/>
    <w:rsid w:val="00785AF4"/>
    <w:rsid w:val="00786199"/>
    <w:rsid w:val="0078669E"/>
    <w:rsid w:val="00786C0E"/>
    <w:rsid w:val="00790885"/>
    <w:rsid w:val="00791126"/>
    <w:rsid w:val="007953B0"/>
    <w:rsid w:val="0079677A"/>
    <w:rsid w:val="007968F5"/>
    <w:rsid w:val="007A0567"/>
    <w:rsid w:val="007A1AA5"/>
    <w:rsid w:val="007A3892"/>
    <w:rsid w:val="007B2B67"/>
    <w:rsid w:val="007B3641"/>
    <w:rsid w:val="007B4C44"/>
    <w:rsid w:val="007B6A03"/>
    <w:rsid w:val="007B6EED"/>
    <w:rsid w:val="007C1A20"/>
    <w:rsid w:val="007C484E"/>
    <w:rsid w:val="007C6230"/>
    <w:rsid w:val="007D43FB"/>
    <w:rsid w:val="007D4D9C"/>
    <w:rsid w:val="007E184D"/>
    <w:rsid w:val="007E23F0"/>
    <w:rsid w:val="007E5268"/>
    <w:rsid w:val="007E6B4F"/>
    <w:rsid w:val="007E74AE"/>
    <w:rsid w:val="007F02D4"/>
    <w:rsid w:val="007F14B7"/>
    <w:rsid w:val="007F3078"/>
    <w:rsid w:val="0080124B"/>
    <w:rsid w:val="008035B6"/>
    <w:rsid w:val="00805E5F"/>
    <w:rsid w:val="0081285F"/>
    <w:rsid w:val="0081609B"/>
    <w:rsid w:val="008176D3"/>
    <w:rsid w:val="0082387B"/>
    <w:rsid w:val="008256C8"/>
    <w:rsid w:val="00835F35"/>
    <w:rsid w:val="00841A99"/>
    <w:rsid w:val="00844855"/>
    <w:rsid w:val="008458F1"/>
    <w:rsid w:val="008463CE"/>
    <w:rsid w:val="00847824"/>
    <w:rsid w:val="008606F2"/>
    <w:rsid w:val="00866A3F"/>
    <w:rsid w:val="0088154C"/>
    <w:rsid w:val="008817DB"/>
    <w:rsid w:val="00881D2A"/>
    <w:rsid w:val="00882495"/>
    <w:rsid w:val="00884976"/>
    <w:rsid w:val="00887DF4"/>
    <w:rsid w:val="00890754"/>
    <w:rsid w:val="00897230"/>
    <w:rsid w:val="008A00CF"/>
    <w:rsid w:val="008A4166"/>
    <w:rsid w:val="008A56D3"/>
    <w:rsid w:val="008B639E"/>
    <w:rsid w:val="008C0A3A"/>
    <w:rsid w:val="008C1A52"/>
    <w:rsid w:val="008E0455"/>
    <w:rsid w:val="008E0CCF"/>
    <w:rsid w:val="008E6714"/>
    <w:rsid w:val="008F172D"/>
    <w:rsid w:val="008F1EBE"/>
    <w:rsid w:val="008F22CE"/>
    <w:rsid w:val="008F754B"/>
    <w:rsid w:val="008F7D25"/>
    <w:rsid w:val="009015D5"/>
    <w:rsid w:val="00901F58"/>
    <w:rsid w:val="0092467F"/>
    <w:rsid w:val="0092790C"/>
    <w:rsid w:val="00932982"/>
    <w:rsid w:val="00937764"/>
    <w:rsid w:val="00943F4C"/>
    <w:rsid w:val="00953EC5"/>
    <w:rsid w:val="00963F26"/>
    <w:rsid w:val="00966BD0"/>
    <w:rsid w:val="00977471"/>
    <w:rsid w:val="00980F3F"/>
    <w:rsid w:val="00982E4F"/>
    <w:rsid w:val="00984D21"/>
    <w:rsid w:val="00985BE8"/>
    <w:rsid w:val="00986A26"/>
    <w:rsid w:val="00991992"/>
    <w:rsid w:val="00992CE7"/>
    <w:rsid w:val="00995FDE"/>
    <w:rsid w:val="00996A8F"/>
    <w:rsid w:val="00996E3B"/>
    <w:rsid w:val="00997546"/>
    <w:rsid w:val="00997F66"/>
    <w:rsid w:val="009A2A15"/>
    <w:rsid w:val="009B05C2"/>
    <w:rsid w:val="009B48BC"/>
    <w:rsid w:val="009E48AC"/>
    <w:rsid w:val="009E5129"/>
    <w:rsid w:val="009F41A0"/>
    <w:rsid w:val="009F5366"/>
    <w:rsid w:val="009F54F3"/>
    <w:rsid w:val="009F5800"/>
    <w:rsid w:val="009F7F1A"/>
    <w:rsid w:val="00A04C08"/>
    <w:rsid w:val="00A062B1"/>
    <w:rsid w:val="00A12C9A"/>
    <w:rsid w:val="00A12CEB"/>
    <w:rsid w:val="00A1686D"/>
    <w:rsid w:val="00A20328"/>
    <w:rsid w:val="00A25624"/>
    <w:rsid w:val="00A271D3"/>
    <w:rsid w:val="00A277F9"/>
    <w:rsid w:val="00A27C33"/>
    <w:rsid w:val="00A27E57"/>
    <w:rsid w:val="00A32C42"/>
    <w:rsid w:val="00A370BE"/>
    <w:rsid w:val="00A37162"/>
    <w:rsid w:val="00A4655A"/>
    <w:rsid w:val="00A46CF2"/>
    <w:rsid w:val="00A47A65"/>
    <w:rsid w:val="00A51572"/>
    <w:rsid w:val="00A5157B"/>
    <w:rsid w:val="00A5536C"/>
    <w:rsid w:val="00A5580C"/>
    <w:rsid w:val="00A6368D"/>
    <w:rsid w:val="00A63DEA"/>
    <w:rsid w:val="00A645BB"/>
    <w:rsid w:val="00A65443"/>
    <w:rsid w:val="00A6741B"/>
    <w:rsid w:val="00A736A6"/>
    <w:rsid w:val="00A7420C"/>
    <w:rsid w:val="00A75D85"/>
    <w:rsid w:val="00A764E5"/>
    <w:rsid w:val="00A77171"/>
    <w:rsid w:val="00A82344"/>
    <w:rsid w:val="00A83F85"/>
    <w:rsid w:val="00A846FA"/>
    <w:rsid w:val="00A848F8"/>
    <w:rsid w:val="00A8503F"/>
    <w:rsid w:val="00A95AE0"/>
    <w:rsid w:val="00AA06CA"/>
    <w:rsid w:val="00AA266E"/>
    <w:rsid w:val="00AA76C4"/>
    <w:rsid w:val="00AB1A32"/>
    <w:rsid w:val="00AB21BD"/>
    <w:rsid w:val="00AB6128"/>
    <w:rsid w:val="00AB665A"/>
    <w:rsid w:val="00AB6F0D"/>
    <w:rsid w:val="00AC328B"/>
    <w:rsid w:val="00AC43B8"/>
    <w:rsid w:val="00AD2464"/>
    <w:rsid w:val="00AD38D0"/>
    <w:rsid w:val="00AD4039"/>
    <w:rsid w:val="00AE1388"/>
    <w:rsid w:val="00AE3DCC"/>
    <w:rsid w:val="00AF2D2A"/>
    <w:rsid w:val="00B054A9"/>
    <w:rsid w:val="00B1328B"/>
    <w:rsid w:val="00B14117"/>
    <w:rsid w:val="00B17AC6"/>
    <w:rsid w:val="00B22628"/>
    <w:rsid w:val="00B24D66"/>
    <w:rsid w:val="00B26F5A"/>
    <w:rsid w:val="00B30378"/>
    <w:rsid w:val="00B31A22"/>
    <w:rsid w:val="00B34B44"/>
    <w:rsid w:val="00B36137"/>
    <w:rsid w:val="00B413FD"/>
    <w:rsid w:val="00B41757"/>
    <w:rsid w:val="00B43D99"/>
    <w:rsid w:val="00B46840"/>
    <w:rsid w:val="00B47175"/>
    <w:rsid w:val="00B53F1A"/>
    <w:rsid w:val="00B5491E"/>
    <w:rsid w:val="00B56D6F"/>
    <w:rsid w:val="00B61B76"/>
    <w:rsid w:val="00B623EF"/>
    <w:rsid w:val="00B6321A"/>
    <w:rsid w:val="00B643CF"/>
    <w:rsid w:val="00B665C4"/>
    <w:rsid w:val="00B67DC2"/>
    <w:rsid w:val="00B71262"/>
    <w:rsid w:val="00B713D4"/>
    <w:rsid w:val="00B72CCE"/>
    <w:rsid w:val="00B73B92"/>
    <w:rsid w:val="00B73CB3"/>
    <w:rsid w:val="00B76D47"/>
    <w:rsid w:val="00B81B62"/>
    <w:rsid w:val="00B85940"/>
    <w:rsid w:val="00B96025"/>
    <w:rsid w:val="00BA265A"/>
    <w:rsid w:val="00BA65A4"/>
    <w:rsid w:val="00BA73E1"/>
    <w:rsid w:val="00BB19EE"/>
    <w:rsid w:val="00BB415F"/>
    <w:rsid w:val="00BC0195"/>
    <w:rsid w:val="00BC1F16"/>
    <w:rsid w:val="00BC3DDF"/>
    <w:rsid w:val="00BD1141"/>
    <w:rsid w:val="00BD1DB9"/>
    <w:rsid w:val="00BD334B"/>
    <w:rsid w:val="00BD574F"/>
    <w:rsid w:val="00BE0A19"/>
    <w:rsid w:val="00BE4DFD"/>
    <w:rsid w:val="00BF59B2"/>
    <w:rsid w:val="00BF5EE8"/>
    <w:rsid w:val="00C00781"/>
    <w:rsid w:val="00C0757C"/>
    <w:rsid w:val="00C20166"/>
    <w:rsid w:val="00C21E95"/>
    <w:rsid w:val="00C227FD"/>
    <w:rsid w:val="00C23C34"/>
    <w:rsid w:val="00C25217"/>
    <w:rsid w:val="00C31293"/>
    <w:rsid w:val="00C31823"/>
    <w:rsid w:val="00C34206"/>
    <w:rsid w:val="00C41256"/>
    <w:rsid w:val="00C44C05"/>
    <w:rsid w:val="00C45CB2"/>
    <w:rsid w:val="00C46915"/>
    <w:rsid w:val="00C54317"/>
    <w:rsid w:val="00C567BF"/>
    <w:rsid w:val="00C60EFB"/>
    <w:rsid w:val="00C66E52"/>
    <w:rsid w:val="00C744BE"/>
    <w:rsid w:val="00C7722B"/>
    <w:rsid w:val="00C7727B"/>
    <w:rsid w:val="00C86A3A"/>
    <w:rsid w:val="00C90E7D"/>
    <w:rsid w:val="00C926AE"/>
    <w:rsid w:val="00C9488C"/>
    <w:rsid w:val="00C95444"/>
    <w:rsid w:val="00CA1DC6"/>
    <w:rsid w:val="00CA3215"/>
    <w:rsid w:val="00CA4CF5"/>
    <w:rsid w:val="00CB2C49"/>
    <w:rsid w:val="00CC1354"/>
    <w:rsid w:val="00CD23FE"/>
    <w:rsid w:val="00CD3F99"/>
    <w:rsid w:val="00CE413F"/>
    <w:rsid w:val="00CF1E52"/>
    <w:rsid w:val="00CF41BA"/>
    <w:rsid w:val="00CF5863"/>
    <w:rsid w:val="00D01A94"/>
    <w:rsid w:val="00D10404"/>
    <w:rsid w:val="00D17D6E"/>
    <w:rsid w:val="00D24559"/>
    <w:rsid w:val="00D2483F"/>
    <w:rsid w:val="00D313AB"/>
    <w:rsid w:val="00D35BE9"/>
    <w:rsid w:val="00D36021"/>
    <w:rsid w:val="00D400A6"/>
    <w:rsid w:val="00D413A7"/>
    <w:rsid w:val="00D54A19"/>
    <w:rsid w:val="00D618C4"/>
    <w:rsid w:val="00D64721"/>
    <w:rsid w:val="00D71B00"/>
    <w:rsid w:val="00D7572D"/>
    <w:rsid w:val="00D80497"/>
    <w:rsid w:val="00D822A1"/>
    <w:rsid w:val="00DB6086"/>
    <w:rsid w:val="00DC2223"/>
    <w:rsid w:val="00DC38C0"/>
    <w:rsid w:val="00DC53D0"/>
    <w:rsid w:val="00DD0652"/>
    <w:rsid w:val="00DD1361"/>
    <w:rsid w:val="00DD1529"/>
    <w:rsid w:val="00DD48D1"/>
    <w:rsid w:val="00DE0C53"/>
    <w:rsid w:val="00DE25ED"/>
    <w:rsid w:val="00DE45E7"/>
    <w:rsid w:val="00DF1087"/>
    <w:rsid w:val="00DF63CB"/>
    <w:rsid w:val="00E02A32"/>
    <w:rsid w:val="00E044C0"/>
    <w:rsid w:val="00E046D0"/>
    <w:rsid w:val="00E0738F"/>
    <w:rsid w:val="00E20727"/>
    <w:rsid w:val="00E3082A"/>
    <w:rsid w:val="00E36653"/>
    <w:rsid w:val="00E37A5E"/>
    <w:rsid w:val="00E42917"/>
    <w:rsid w:val="00E42A45"/>
    <w:rsid w:val="00E53673"/>
    <w:rsid w:val="00E561B0"/>
    <w:rsid w:val="00E573E1"/>
    <w:rsid w:val="00E57737"/>
    <w:rsid w:val="00E57C66"/>
    <w:rsid w:val="00E60EB7"/>
    <w:rsid w:val="00E62B78"/>
    <w:rsid w:val="00E65CE1"/>
    <w:rsid w:val="00E664A5"/>
    <w:rsid w:val="00E746E9"/>
    <w:rsid w:val="00E77BCC"/>
    <w:rsid w:val="00E77C17"/>
    <w:rsid w:val="00E81218"/>
    <w:rsid w:val="00E81764"/>
    <w:rsid w:val="00E82055"/>
    <w:rsid w:val="00E82648"/>
    <w:rsid w:val="00E859EE"/>
    <w:rsid w:val="00E922A0"/>
    <w:rsid w:val="00E92984"/>
    <w:rsid w:val="00E969B8"/>
    <w:rsid w:val="00EA16C1"/>
    <w:rsid w:val="00EA3D49"/>
    <w:rsid w:val="00EA5B4F"/>
    <w:rsid w:val="00EA658A"/>
    <w:rsid w:val="00EA6DD3"/>
    <w:rsid w:val="00EB42CE"/>
    <w:rsid w:val="00EB4A05"/>
    <w:rsid w:val="00EB4EAA"/>
    <w:rsid w:val="00EC0CED"/>
    <w:rsid w:val="00ED5938"/>
    <w:rsid w:val="00EE585A"/>
    <w:rsid w:val="00EE70D3"/>
    <w:rsid w:val="00EF06C6"/>
    <w:rsid w:val="00EF3699"/>
    <w:rsid w:val="00EF36D7"/>
    <w:rsid w:val="00EF4511"/>
    <w:rsid w:val="00EF4A8D"/>
    <w:rsid w:val="00EF6718"/>
    <w:rsid w:val="00EF7D84"/>
    <w:rsid w:val="00F00EE4"/>
    <w:rsid w:val="00F01B54"/>
    <w:rsid w:val="00F04672"/>
    <w:rsid w:val="00F056C9"/>
    <w:rsid w:val="00F06643"/>
    <w:rsid w:val="00F06853"/>
    <w:rsid w:val="00F06F40"/>
    <w:rsid w:val="00F072E7"/>
    <w:rsid w:val="00F10000"/>
    <w:rsid w:val="00F12665"/>
    <w:rsid w:val="00F143FD"/>
    <w:rsid w:val="00F15D33"/>
    <w:rsid w:val="00F1600D"/>
    <w:rsid w:val="00F22C35"/>
    <w:rsid w:val="00F2332D"/>
    <w:rsid w:val="00F2412D"/>
    <w:rsid w:val="00F3140D"/>
    <w:rsid w:val="00F31FDD"/>
    <w:rsid w:val="00F372D6"/>
    <w:rsid w:val="00F41834"/>
    <w:rsid w:val="00F43084"/>
    <w:rsid w:val="00F5148E"/>
    <w:rsid w:val="00F56EC7"/>
    <w:rsid w:val="00F61955"/>
    <w:rsid w:val="00F7016F"/>
    <w:rsid w:val="00F74D83"/>
    <w:rsid w:val="00F774AD"/>
    <w:rsid w:val="00F828A9"/>
    <w:rsid w:val="00F9211A"/>
    <w:rsid w:val="00F9267B"/>
    <w:rsid w:val="00F95519"/>
    <w:rsid w:val="00F96190"/>
    <w:rsid w:val="00F97DDD"/>
    <w:rsid w:val="00FA0C09"/>
    <w:rsid w:val="00FA1827"/>
    <w:rsid w:val="00FA1DA8"/>
    <w:rsid w:val="00FA2547"/>
    <w:rsid w:val="00FA4D41"/>
    <w:rsid w:val="00FB2412"/>
    <w:rsid w:val="00FB3D6E"/>
    <w:rsid w:val="00FB4819"/>
    <w:rsid w:val="00FC1CF3"/>
    <w:rsid w:val="00FC33AC"/>
    <w:rsid w:val="00FC4B40"/>
    <w:rsid w:val="00FD57D0"/>
    <w:rsid w:val="00FD66C6"/>
    <w:rsid w:val="00FE14E2"/>
    <w:rsid w:val="00FE3E27"/>
    <w:rsid w:val="00FE646B"/>
    <w:rsid w:val="00FE79DB"/>
    <w:rsid w:val="00FF05C3"/>
    <w:rsid w:val="00FF20AA"/>
    <w:rsid w:val="00FF313F"/>
    <w:rsid w:val="00FF3663"/>
    <w:rsid w:val="00FF4286"/>
    <w:rsid w:val="00FF4525"/>
    <w:rsid w:val="00FF79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CDA70"/>
  <w15:chartTrackingRefBased/>
  <w15:docId w15:val="{722965CB-3AAD-4507-B66A-DD40B83C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9DD"/>
  </w:style>
  <w:style w:type="paragraph" w:styleId="Balk1">
    <w:name w:val="heading 1"/>
    <w:basedOn w:val="Normal"/>
    <w:next w:val="Normal"/>
    <w:link w:val="Balk1Char1"/>
    <w:qFormat/>
    <w:rsid w:val="00B17AC6"/>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Balk2">
    <w:name w:val="heading 2"/>
    <w:basedOn w:val="Normal"/>
    <w:next w:val="Normal"/>
    <w:link w:val="Balk2Char"/>
    <w:qFormat/>
    <w:rsid w:val="00B17AC6"/>
    <w:pPr>
      <w:keepNext/>
      <w:spacing w:after="0" w:line="240" w:lineRule="auto"/>
      <w:jc w:val="both"/>
      <w:outlineLvl w:val="1"/>
    </w:pPr>
    <w:rPr>
      <w:rFonts w:ascii="Cambria" w:eastAsia="Times New Roman" w:hAnsi="Cambria" w:cs="Times New Roman"/>
      <w:b/>
      <w:bCs/>
      <w:i/>
      <w:iCs/>
      <w:sz w:val="28"/>
      <w:szCs w:val="28"/>
      <w:lang w:val="x-none" w:eastAsia="x-none"/>
    </w:rPr>
  </w:style>
  <w:style w:type="paragraph" w:styleId="Balk3">
    <w:name w:val="heading 3"/>
    <w:basedOn w:val="Normal"/>
    <w:next w:val="Normal"/>
    <w:link w:val="Balk3Char"/>
    <w:qFormat/>
    <w:rsid w:val="00B17AC6"/>
    <w:pPr>
      <w:keepNext/>
      <w:spacing w:after="0" w:line="240" w:lineRule="auto"/>
      <w:outlineLvl w:val="2"/>
    </w:pPr>
    <w:rPr>
      <w:rFonts w:ascii="Cambria" w:eastAsia="Times New Roman" w:hAnsi="Cambria" w:cs="Times New Roman"/>
      <w:b/>
      <w:bCs/>
      <w:sz w:val="26"/>
      <w:szCs w:val="26"/>
      <w:lang w:val="x-none" w:eastAsia="x-none"/>
    </w:rPr>
  </w:style>
  <w:style w:type="paragraph" w:styleId="Balk4">
    <w:name w:val="heading 4"/>
    <w:basedOn w:val="Normal"/>
    <w:next w:val="Normal"/>
    <w:link w:val="Balk4Char"/>
    <w:qFormat/>
    <w:rsid w:val="00B17AC6"/>
    <w:pPr>
      <w:keepNext/>
      <w:spacing w:after="0" w:line="240" w:lineRule="auto"/>
      <w:jc w:val="both"/>
      <w:outlineLvl w:val="3"/>
    </w:pPr>
    <w:rPr>
      <w:rFonts w:ascii="Calibri" w:eastAsia="Times New Roman" w:hAnsi="Calibri" w:cs="Times New Roman"/>
      <w:b/>
      <w:bCs/>
      <w:sz w:val="28"/>
      <w:szCs w:val="28"/>
      <w:lang w:val="x-none" w:eastAsia="x-none"/>
    </w:rPr>
  </w:style>
  <w:style w:type="paragraph" w:styleId="Balk5">
    <w:name w:val="heading 5"/>
    <w:basedOn w:val="Normal"/>
    <w:next w:val="Normal"/>
    <w:link w:val="Balk5Char"/>
    <w:qFormat/>
    <w:rsid w:val="00B17AC6"/>
    <w:pPr>
      <w:keepNext/>
      <w:spacing w:after="0" w:line="240" w:lineRule="auto"/>
      <w:ind w:left="426"/>
      <w:jc w:val="both"/>
      <w:outlineLvl w:val="4"/>
    </w:pPr>
    <w:rPr>
      <w:rFonts w:ascii="Calibri" w:eastAsia="Times New Roman" w:hAnsi="Calibri" w:cs="Times New Roman"/>
      <w:b/>
      <w:bCs/>
      <w:i/>
      <w:iCs/>
      <w:sz w:val="26"/>
      <w:szCs w:val="26"/>
      <w:lang w:val="x-none" w:eastAsia="x-none"/>
    </w:rPr>
  </w:style>
  <w:style w:type="paragraph" w:styleId="Balk6">
    <w:name w:val="heading 6"/>
    <w:basedOn w:val="Normal"/>
    <w:next w:val="Normal"/>
    <w:link w:val="Balk6Char"/>
    <w:qFormat/>
    <w:rsid w:val="00B17AC6"/>
    <w:pPr>
      <w:keepNext/>
      <w:spacing w:after="0" w:line="240" w:lineRule="auto"/>
      <w:ind w:firstLine="360"/>
      <w:jc w:val="center"/>
      <w:outlineLvl w:val="5"/>
    </w:pPr>
    <w:rPr>
      <w:rFonts w:ascii="Calibri" w:eastAsia="Times New Roman" w:hAnsi="Calibri" w:cs="Times New Roman"/>
      <w:b/>
      <w:bCs/>
      <w:sz w:val="20"/>
      <w:szCs w:val="20"/>
      <w:lang w:val="x-none" w:eastAsia="x-none"/>
    </w:rPr>
  </w:style>
  <w:style w:type="paragraph" w:styleId="Balk7">
    <w:name w:val="heading 7"/>
    <w:basedOn w:val="Normal"/>
    <w:next w:val="Normal"/>
    <w:link w:val="Balk7Char"/>
    <w:qFormat/>
    <w:rsid w:val="00B17AC6"/>
    <w:pPr>
      <w:keepNext/>
      <w:spacing w:after="0" w:line="240" w:lineRule="auto"/>
      <w:jc w:val="center"/>
      <w:outlineLvl w:val="6"/>
    </w:pPr>
    <w:rPr>
      <w:rFonts w:ascii="Calibri" w:eastAsia="Times New Roman" w:hAnsi="Calibri" w:cs="Times New Roman"/>
      <w:sz w:val="24"/>
      <w:szCs w:val="24"/>
      <w:lang w:val="x-none" w:eastAsia="x-none"/>
    </w:rPr>
  </w:style>
  <w:style w:type="paragraph" w:styleId="Balk8">
    <w:name w:val="heading 8"/>
    <w:basedOn w:val="Normal"/>
    <w:next w:val="Normal"/>
    <w:link w:val="Balk8Char"/>
    <w:qFormat/>
    <w:rsid w:val="00B17AC6"/>
    <w:pPr>
      <w:keepNext/>
      <w:spacing w:after="0" w:line="240" w:lineRule="auto"/>
      <w:ind w:firstLine="567"/>
      <w:jc w:val="both"/>
      <w:outlineLvl w:val="7"/>
    </w:pPr>
    <w:rPr>
      <w:rFonts w:ascii="Calibri" w:eastAsia="Times New Roman" w:hAnsi="Calibri" w:cs="Times New Roman"/>
      <w:i/>
      <w:iCs/>
      <w:sz w:val="24"/>
      <w:szCs w:val="24"/>
      <w:lang w:val="x-none" w:eastAsia="x-none"/>
    </w:rPr>
  </w:style>
  <w:style w:type="paragraph" w:styleId="Balk9">
    <w:name w:val="heading 9"/>
    <w:basedOn w:val="Normal"/>
    <w:next w:val="Normal"/>
    <w:link w:val="Balk9Char"/>
    <w:qFormat/>
    <w:rsid w:val="00B17AC6"/>
    <w:pPr>
      <w:keepNext/>
      <w:spacing w:after="0" w:line="240" w:lineRule="auto"/>
      <w:jc w:val="center"/>
      <w:outlineLvl w:val="8"/>
    </w:pPr>
    <w:rPr>
      <w:rFonts w:ascii="Cambria" w:eastAsia="Times New Roman" w:hAnsi="Cambria" w:cs="Times New Roman"/>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11BB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11BBA"/>
  </w:style>
  <w:style w:type="paragraph" w:styleId="AltBilgi">
    <w:name w:val="footer"/>
    <w:basedOn w:val="Normal"/>
    <w:link w:val="AltBilgiChar"/>
    <w:uiPriority w:val="99"/>
    <w:unhideWhenUsed/>
    <w:rsid w:val="00011B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11BBA"/>
  </w:style>
  <w:style w:type="numbering" w:customStyle="1" w:styleId="ListeYok1">
    <w:name w:val="Liste Yok1"/>
    <w:next w:val="ListeYok"/>
    <w:uiPriority w:val="99"/>
    <w:semiHidden/>
    <w:unhideWhenUsed/>
    <w:rsid w:val="0005329F"/>
  </w:style>
  <w:style w:type="paragraph" w:styleId="NormalWeb">
    <w:name w:val="Normal (Web)"/>
    <w:basedOn w:val="Normal"/>
    <w:uiPriority w:val="99"/>
    <w:unhideWhenUsed/>
    <w:rsid w:val="000532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rsid w:val="0005329F"/>
    <w:rPr>
      <w:color w:val="0000FF"/>
      <w:u w:val="single"/>
    </w:rPr>
  </w:style>
  <w:style w:type="paragraph" w:styleId="GvdeMetni">
    <w:name w:val="Body Text"/>
    <w:basedOn w:val="Normal"/>
    <w:link w:val="GvdeMetniChar"/>
    <w:unhideWhenUsed/>
    <w:rsid w:val="0005329F"/>
    <w:pPr>
      <w:spacing w:after="120" w:line="276" w:lineRule="auto"/>
    </w:pPr>
  </w:style>
  <w:style w:type="character" w:customStyle="1" w:styleId="GvdeMetniChar">
    <w:name w:val="Gövde Metni Char"/>
    <w:basedOn w:val="VarsaylanParagrafYazTipi"/>
    <w:link w:val="GvdeMetni"/>
    <w:rsid w:val="0005329F"/>
  </w:style>
  <w:style w:type="character" w:customStyle="1" w:styleId="zmlenmeyenBahsetme1">
    <w:name w:val="Çözümlenmeyen Bahsetme1"/>
    <w:basedOn w:val="VarsaylanParagrafYazTipi"/>
    <w:uiPriority w:val="99"/>
    <w:semiHidden/>
    <w:unhideWhenUsed/>
    <w:rsid w:val="0005329F"/>
    <w:rPr>
      <w:color w:val="605E5C"/>
      <w:shd w:val="clear" w:color="auto" w:fill="E1DFDD"/>
    </w:rPr>
  </w:style>
  <w:style w:type="paragraph" w:styleId="ListeParagraf">
    <w:name w:val="List Paragraph"/>
    <w:basedOn w:val="Normal"/>
    <w:uiPriority w:val="34"/>
    <w:qFormat/>
    <w:rsid w:val="0005329F"/>
    <w:pPr>
      <w:ind w:left="720"/>
      <w:contextualSpacing/>
    </w:pPr>
  </w:style>
  <w:style w:type="table" w:styleId="TabloKlavuzu">
    <w:name w:val="Table Grid"/>
    <w:basedOn w:val="NormalTablo"/>
    <w:uiPriority w:val="39"/>
    <w:rsid w:val="00053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0">
    <w:name w:val="Gövde metni_"/>
    <w:basedOn w:val="VarsaylanParagrafYazTipi"/>
    <w:link w:val="Gvdemetni1"/>
    <w:rsid w:val="0005329F"/>
    <w:rPr>
      <w:rFonts w:ascii="Times New Roman" w:eastAsia="Times New Roman" w:hAnsi="Times New Roman" w:cs="Times New Roman"/>
      <w:shd w:val="clear" w:color="auto" w:fill="FFFFFF"/>
    </w:rPr>
  </w:style>
  <w:style w:type="paragraph" w:customStyle="1" w:styleId="Gvdemetni1">
    <w:name w:val="Gövde metni"/>
    <w:basedOn w:val="Normal"/>
    <w:link w:val="Gvdemetni0"/>
    <w:rsid w:val="0005329F"/>
    <w:pPr>
      <w:widowControl w:val="0"/>
      <w:shd w:val="clear" w:color="auto" w:fill="FFFFFF"/>
      <w:spacing w:after="280" w:line="240" w:lineRule="auto"/>
      <w:ind w:firstLine="400"/>
    </w:pPr>
    <w:rPr>
      <w:rFonts w:ascii="Times New Roman" w:eastAsia="Times New Roman" w:hAnsi="Times New Roman" w:cs="Times New Roman"/>
    </w:rPr>
  </w:style>
  <w:style w:type="character" w:customStyle="1" w:styleId="UnresolvedMention">
    <w:name w:val="Unresolved Mention"/>
    <w:basedOn w:val="VarsaylanParagrafYazTipi"/>
    <w:uiPriority w:val="99"/>
    <w:semiHidden/>
    <w:unhideWhenUsed/>
    <w:rsid w:val="00ED5938"/>
    <w:rPr>
      <w:color w:val="605E5C"/>
      <w:shd w:val="clear" w:color="auto" w:fill="E1DFDD"/>
    </w:rPr>
  </w:style>
  <w:style w:type="character" w:customStyle="1" w:styleId="Balk1Char">
    <w:name w:val="Başlık 1 Char"/>
    <w:basedOn w:val="VarsaylanParagrafYazTipi"/>
    <w:rsid w:val="00B17AC6"/>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rsid w:val="00B17AC6"/>
    <w:rPr>
      <w:rFonts w:ascii="Cambria" w:eastAsia="Times New Roman" w:hAnsi="Cambria" w:cs="Times New Roman"/>
      <w:b/>
      <w:bCs/>
      <w:i/>
      <w:iCs/>
      <w:sz w:val="28"/>
      <w:szCs w:val="28"/>
      <w:lang w:val="x-none" w:eastAsia="x-none"/>
    </w:rPr>
  </w:style>
  <w:style w:type="character" w:customStyle="1" w:styleId="Balk3Char">
    <w:name w:val="Başlık 3 Char"/>
    <w:basedOn w:val="VarsaylanParagrafYazTipi"/>
    <w:link w:val="Balk3"/>
    <w:rsid w:val="00B17AC6"/>
    <w:rPr>
      <w:rFonts w:ascii="Cambria" w:eastAsia="Times New Roman" w:hAnsi="Cambria" w:cs="Times New Roman"/>
      <w:b/>
      <w:bCs/>
      <w:sz w:val="26"/>
      <w:szCs w:val="26"/>
      <w:lang w:val="x-none" w:eastAsia="x-none"/>
    </w:rPr>
  </w:style>
  <w:style w:type="character" w:customStyle="1" w:styleId="Balk4Char">
    <w:name w:val="Başlık 4 Char"/>
    <w:basedOn w:val="VarsaylanParagrafYazTipi"/>
    <w:link w:val="Balk4"/>
    <w:rsid w:val="00B17AC6"/>
    <w:rPr>
      <w:rFonts w:ascii="Calibri" w:eastAsia="Times New Roman" w:hAnsi="Calibri" w:cs="Times New Roman"/>
      <w:b/>
      <w:bCs/>
      <w:sz w:val="28"/>
      <w:szCs w:val="28"/>
      <w:lang w:val="x-none" w:eastAsia="x-none"/>
    </w:rPr>
  </w:style>
  <w:style w:type="character" w:customStyle="1" w:styleId="Balk5Char">
    <w:name w:val="Başlık 5 Char"/>
    <w:basedOn w:val="VarsaylanParagrafYazTipi"/>
    <w:link w:val="Balk5"/>
    <w:rsid w:val="00B17AC6"/>
    <w:rPr>
      <w:rFonts w:ascii="Calibri" w:eastAsia="Times New Roman" w:hAnsi="Calibri" w:cs="Times New Roman"/>
      <w:b/>
      <w:bCs/>
      <w:i/>
      <w:iCs/>
      <w:sz w:val="26"/>
      <w:szCs w:val="26"/>
      <w:lang w:val="x-none" w:eastAsia="x-none"/>
    </w:rPr>
  </w:style>
  <w:style w:type="character" w:customStyle="1" w:styleId="Balk6Char">
    <w:name w:val="Başlık 6 Char"/>
    <w:basedOn w:val="VarsaylanParagrafYazTipi"/>
    <w:link w:val="Balk6"/>
    <w:rsid w:val="00B17AC6"/>
    <w:rPr>
      <w:rFonts w:ascii="Calibri" w:eastAsia="Times New Roman" w:hAnsi="Calibri" w:cs="Times New Roman"/>
      <w:b/>
      <w:bCs/>
      <w:sz w:val="20"/>
      <w:szCs w:val="20"/>
      <w:lang w:val="x-none" w:eastAsia="x-none"/>
    </w:rPr>
  </w:style>
  <w:style w:type="character" w:customStyle="1" w:styleId="Balk7Char">
    <w:name w:val="Başlık 7 Char"/>
    <w:basedOn w:val="VarsaylanParagrafYazTipi"/>
    <w:link w:val="Balk7"/>
    <w:rsid w:val="00B17AC6"/>
    <w:rPr>
      <w:rFonts w:ascii="Calibri" w:eastAsia="Times New Roman" w:hAnsi="Calibri" w:cs="Times New Roman"/>
      <w:sz w:val="24"/>
      <w:szCs w:val="24"/>
      <w:lang w:val="x-none" w:eastAsia="x-none"/>
    </w:rPr>
  </w:style>
  <w:style w:type="character" w:customStyle="1" w:styleId="Balk8Char">
    <w:name w:val="Başlık 8 Char"/>
    <w:basedOn w:val="VarsaylanParagrafYazTipi"/>
    <w:link w:val="Balk8"/>
    <w:rsid w:val="00B17AC6"/>
    <w:rPr>
      <w:rFonts w:ascii="Calibri" w:eastAsia="Times New Roman" w:hAnsi="Calibri" w:cs="Times New Roman"/>
      <w:i/>
      <w:iCs/>
      <w:sz w:val="24"/>
      <w:szCs w:val="24"/>
      <w:lang w:val="x-none" w:eastAsia="x-none"/>
    </w:rPr>
  </w:style>
  <w:style w:type="character" w:customStyle="1" w:styleId="Balk9Char">
    <w:name w:val="Başlık 9 Char"/>
    <w:basedOn w:val="VarsaylanParagrafYazTipi"/>
    <w:link w:val="Balk9"/>
    <w:rsid w:val="00B17AC6"/>
    <w:rPr>
      <w:rFonts w:ascii="Cambria" w:eastAsia="Times New Roman" w:hAnsi="Cambria" w:cs="Times New Roman"/>
      <w:sz w:val="20"/>
      <w:szCs w:val="20"/>
      <w:lang w:val="x-none" w:eastAsia="x-none"/>
    </w:rPr>
  </w:style>
  <w:style w:type="numbering" w:customStyle="1" w:styleId="ListeYok2">
    <w:name w:val="Liste Yok2"/>
    <w:next w:val="ListeYok"/>
    <w:uiPriority w:val="99"/>
    <w:semiHidden/>
    <w:unhideWhenUsed/>
    <w:rsid w:val="00B17AC6"/>
  </w:style>
  <w:style w:type="character" w:customStyle="1" w:styleId="Balk1Char1">
    <w:name w:val="Başlık 1 Char1"/>
    <w:link w:val="Balk1"/>
    <w:locked/>
    <w:rsid w:val="00B17AC6"/>
    <w:rPr>
      <w:rFonts w:ascii="Cambria" w:eastAsia="Times New Roman" w:hAnsi="Cambria" w:cs="Times New Roman"/>
      <w:b/>
      <w:bCs/>
      <w:kern w:val="32"/>
      <w:sz w:val="32"/>
      <w:szCs w:val="32"/>
      <w:lang w:val="x-none" w:eastAsia="x-none"/>
    </w:rPr>
  </w:style>
  <w:style w:type="paragraph" w:customStyle="1" w:styleId="BodyText21">
    <w:name w:val="Body Text 21"/>
    <w:basedOn w:val="Normal"/>
    <w:rsid w:val="00B17AC6"/>
    <w:pPr>
      <w:widowControl w:val="0"/>
      <w:tabs>
        <w:tab w:val="left" w:pos="284"/>
        <w:tab w:val="left" w:pos="567"/>
        <w:tab w:val="left" w:pos="851"/>
        <w:tab w:val="left" w:pos="1134"/>
        <w:tab w:val="left" w:pos="1418"/>
      </w:tabs>
      <w:spacing w:after="0" w:line="240" w:lineRule="auto"/>
      <w:jc w:val="both"/>
    </w:pPr>
    <w:rPr>
      <w:rFonts w:ascii="Arial" w:eastAsia="Times New Roman" w:hAnsi="Arial" w:cs="Arial"/>
      <w:b/>
      <w:bCs/>
      <w:sz w:val="24"/>
      <w:szCs w:val="24"/>
      <w:lang w:eastAsia="tr-TR"/>
    </w:rPr>
  </w:style>
  <w:style w:type="paragraph" w:styleId="GvdeMetni2">
    <w:name w:val="Body Text 2"/>
    <w:basedOn w:val="Normal"/>
    <w:link w:val="GvdeMetni2Char"/>
    <w:rsid w:val="00B17AC6"/>
    <w:pPr>
      <w:tabs>
        <w:tab w:val="left" w:pos="284"/>
      </w:tabs>
      <w:spacing w:after="0" w:line="240" w:lineRule="auto"/>
      <w:jc w:val="both"/>
    </w:pPr>
    <w:rPr>
      <w:rFonts w:ascii="Arial" w:eastAsia="Times New Roman" w:hAnsi="Arial" w:cs="Times New Roman"/>
      <w:sz w:val="24"/>
      <w:szCs w:val="24"/>
      <w:lang w:val="x-none" w:eastAsia="x-none"/>
    </w:rPr>
  </w:style>
  <w:style w:type="character" w:customStyle="1" w:styleId="GvdeMetni2Char">
    <w:name w:val="Gövde Metni 2 Char"/>
    <w:basedOn w:val="VarsaylanParagrafYazTipi"/>
    <w:link w:val="GvdeMetni2"/>
    <w:rsid w:val="00B17AC6"/>
    <w:rPr>
      <w:rFonts w:ascii="Arial" w:eastAsia="Times New Roman" w:hAnsi="Arial" w:cs="Times New Roman"/>
      <w:sz w:val="24"/>
      <w:szCs w:val="24"/>
      <w:lang w:val="x-none" w:eastAsia="x-none"/>
    </w:rPr>
  </w:style>
  <w:style w:type="paragraph" w:styleId="GvdeMetniGirintisi2">
    <w:name w:val="Body Text Indent 2"/>
    <w:basedOn w:val="Normal"/>
    <w:link w:val="GvdeMetniGirintisi2Char"/>
    <w:rsid w:val="00B17AC6"/>
    <w:pPr>
      <w:spacing w:after="0" w:line="240" w:lineRule="auto"/>
      <w:ind w:firstLine="708"/>
      <w:jc w:val="both"/>
    </w:pPr>
    <w:rPr>
      <w:rFonts w:ascii="Arial" w:eastAsia="Times New Roman" w:hAnsi="Arial" w:cs="Times New Roman"/>
      <w:sz w:val="24"/>
      <w:szCs w:val="24"/>
      <w:lang w:val="x-none" w:eastAsia="x-none"/>
    </w:rPr>
  </w:style>
  <w:style w:type="character" w:customStyle="1" w:styleId="GvdeMetniGirintisi2Char">
    <w:name w:val="Gövde Metni Girintisi 2 Char"/>
    <w:basedOn w:val="VarsaylanParagrafYazTipi"/>
    <w:link w:val="GvdeMetniGirintisi2"/>
    <w:rsid w:val="00B17AC6"/>
    <w:rPr>
      <w:rFonts w:ascii="Arial" w:eastAsia="Times New Roman" w:hAnsi="Arial" w:cs="Times New Roman"/>
      <w:sz w:val="24"/>
      <w:szCs w:val="24"/>
      <w:lang w:val="x-none" w:eastAsia="x-none"/>
    </w:rPr>
  </w:style>
  <w:style w:type="paragraph" w:styleId="GvdeMetni3">
    <w:name w:val="Body Text 3"/>
    <w:basedOn w:val="Normal"/>
    <w:link w:val="GvdeMetni3Char"/>
    <w:rsid w:val="00B17AC6"/>
    <w:pPr>
      <w:spacing w:after="0" w:line="240" w:lineRule="auto"/>
      <w:jc w:val="both"/>
    </w:pPr>
    <w:rPr>
      <w:rFonts w:ascii="Arial" w:eastAsia="Times New Roman" w:hAnsi="Arial" w:cs="Times New Roman"/>
      <w:sz w:val="16"/>
      <w:szCs w:val="16"/>
      <w:lang w:val="x-none" w:eastAsia="x-none"/>
    </w:rPr>
  </w:style>
  <w:style w:type="character" w:customStyle="1" w:styleId="GvdeMetni3Char">
    <w:name w:val="Gövde Metni 3 Char"/>
    <w:basedOn w:val="VarsaylanParagrafYazTipi"/>
    <w:link w:val="GvdeMetni3"/>
    <w:rsid w:val="00B17AC6"/>
    <w:rPr>
      <w:rFonts w:ascii="Arial" w:eastAsia="Times New Roman" w:hAnsi="Arial" w:cs="Times New Roman"/>
      <w:sz w:val="16"/>
      <w:szCs w:val="16"/>
      <w:lang w:val="x-none" w:eastAsia="x-none"/>
    </w:rPr>
  </w:style>
  <w:style w:type="paragraph" w:styleId="GvdeMetniGirintisi3">
    <w:name w:val="Body Text Indent 3"/>
    <w:basedOn w:val="Normal"/>
    <w:link w:val="GvdeMetniGirintisi3Char"/>
    <w:rsid w:val="00B17AC6"/>
    <w:pPr>
      <w:spacing w:after="0" w:line="240" w:lineRule="auto"/>
      <w:ind w:firstLine="360"/>
      <w:jc w:val="both"/>
    </w:pPr>
    <w:rPr>
      <w:rFonts w:ascii="Arial" w:eastAsia="Times New Roman" w:hAnsi="Arial" w:cs="Times New Roman"/>
      <w:sz w:val="16"/>
      <w:szCs w:val="16"/>
      <w:lang w:val="x-none" w:eastAsia="x-none"/>
    </w:rPr>
  </w:style>
  <w:style w:type="character" w:customStyle="1" w:styleId="GvdeMetniGirintisi3Char">
    <w:name w:val="Gövde Metni Girintisi 3 Char"/>
    <w:basedOn w:val="VarsaylanParagrafYazTipi"/>
    <w:link w:val="GvdeMetniGirintisi3"/>
    <w:rsid w:val="00B17AC6"/>
    <w:rPr>
      <w:rFonts w:ascii="Arial" w:eastAsia="Times New Roman" w:hAnsi="Arial" w:cs="Times New Roman"/>
      <w:sz w:val="16"/>
      <w:szCs w:val="16"/>
      <w:lang w:val="x-none" w:eastAsia="x-none"/>
    </w:rPr>
  </w:style>
  <w:style w:type="paragraph" w:customStyle="1" w:styleId="Char">
    <w:name w:val="Char"/>
    <w:basedOn w:val="Normal"/>
    <w:next w:val="stBilgi"/>
    <w:link w:val="stbilgiChar0"/>
    <w:uiPriority w:val="99"/>
    <w:rsid w:val="00B17AC6"/>
    <w:pPr>
      <w:tabs>
        <w:tab w:val="center" w:pos="4536"/>
        <w:tab w:val="right" w:pos="9072"/>
      </w:tabs>
      <w:spacing w:after="0" w:line="240" w:lineRule="auto"/>
    </w:pPr>
    <w:rPr>
      <w:rFonts w:ascii="Arial" w:eastAsia="Times New Roman" w:hAnsi="Arial" w:cs="Arial"/>
      <w:sz w:val="24"/>
      <w:szCs w:val="24"/>
      <w:lang w:eastAsia="tr-TR"/>
    </w:rPr>
  </w:style>
  <w:style w:type="character" w:customStyle="1" w:styleId="AltbilgiChar0">
    <w:name w:val="Altbilgi Char"/>
    <w:uiPriority w:val="99"/>
    <w:locked/>
    <w:rsid w:val="00B17AC6"/>
    <w:rPr>
      <w:rFonts w:ascii="Arial" w:hAnsi="Arial" w:cs="Arial"/>
      <w:sz w:val="24"/>
      <w:szCs w:val="24"/>
    </w:rPr>
  </w:style>
  <w:style w:type="paragraph" w:styleId="DzMetin">
    <w:name w:val="Plain Text"/>
    <w:basedOn w:val="Normal"/>
    <w:link w:val="DzMetinChar"/>
    <w:rsid w:val="00B17AC6"/>
    <w:pPr>
      <w:widowControl w:val="0"/>
      <w:spacing w:after="0" w:line="240" w:lineRule="auto"/>
    </w:pPr>
    <w:rPr>
      <w:rFonts w:ascii="Courier New" w:eastAsia="Times New Roman" w:hAnsi="Courier New" w:cs="Times New Roman"/>
      <w:sz w:val="20"/>
      <w:szCs w:val="20"/>
      <w:lang w:val="x-none" w:eastAsia="x-none"/>
    </w:rPr>
  </w:style>
  <w:style w:type="character" w:customStyle="1" w:styleId="DzMetinChar">
    <w:name w:val="Düz Metin Char"/>
    <w:basedOn w:val="VarsaylanParagrafYazTipi"/>
    <w:link w:val="DzMetin"/>
    <w:rsid w:val="00B17AC6"/>
    <w:rPr>
      <w:rFonts w:ascii="Courier New" w:eastAsia="Times New Roman" w:hAnsi="Courier New" w:cs="Times New Roman"/>
      <w:sz w:val="20"/>
      <w:szCs w:val="20"/>
      <w:lang w:val="x-none" w:eastAsia="x-none"/>
    </w:rPr>
  </w:style>
  <w:style w:type="paragraph" w:styleId="KonuBal">
    <w:name w:val="Title"/>
    <w:basedOn w:val="Normal"/>
    <w:link w:val="KonuBalChar2"/>
    <w:qFormat/>
    <w:rsid w:val="00B17AC6"/>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KonuBalChar">
    <w:name w:val="Konu Başlığı Char"/>
    <w:basedOn w:val="VarsaylanParagrafYazTipi"/>
    <w:rsid w:val="00B17AC6"/>
    <w:rPr>
      <w:rFonts w:asciiTheme="majorHAnsi" w:eastAsiaTheme="majorEastAsia" w:hAnsiTheme="majorHAnsi" w:cstheme="majorBidi"/>
      <w:spacing w:val="-10"/>
      <w:kern w:val="28"/>
      <w:sz w:val="56"/>
      <w:szCs w:val="56"/>
    </w:rPr>
  </w:style>
  <w:style w:type="character" w:customStyle="1" w:styleId="KonuBalChar2">
    <w:name w:val="Konu Başlığı Char2"/>
    <w:link w:val="KonuBal"/>
    <w:locked/>
    <w:rsid w:val="00B17AC6"/>
    <w:rPr>
      <w:rFonts w:ascii="Cambria" w:eastAsia="Times New Roman" w:hAnsi="Cambria" w:cs="Times New Roman"/>
      <w:b/>
      <w:bCs/>
      <w:kern w:val="28"/>
      <w:sz w:val="32"/>
      <w:szCs w:val="32"/>
      <w:lang w:val="x-none" w:eastAsia="x-none"/>
    </w:rPr>
  </w:style>
  <w:style w:type="character" w:customStyle="1" w:styleId="AltKonuBalChar">
    <w:name w:val="Alt Konu Başlığı Char"/>
    <w:aliases w:val=" Char Char,Char Char1"/>
    <w:locked/>
    <w:rsid w:val="00B17AC6"/>
    <w:rPr>
      <w:rFonts w:ascii="Cambria" w:eastAsia="Times New Roman" w:hAnsi="Cambria" w:cs="Times New Roman"/>
      <w:sz w:val="24"/>
      <w:szCs w:val="24"/>
    </w:rPr>
  </w:style>
  <w:style w:type="character" w:styleId="SayfaNumaras">
    <w:name w:val="page number"/>
    <w:rsid w:val="00B17AC6"/>
    <w:rPr>
      <w:rFonts w:cs="Times New Roman"/>
    </w:rPr>
  </w:style>
  <w:style w:type="character" w:customStyle="1" w:styleId="stbilgiChar0">
    <w:name w:val="Üstbilgi Char"/>
    <w:link w:val="Char"/>
    <w:uiPriority w:val="99"/>
    <w:locked/>
    <w:rsid w:val="00B17AC6"/>
    <w:rPr>
      <w:rFonts w:ascii="Arial" w:eastAsia="Times New Roman" w:hAnsi="Arial" w:cs="Arial"/>
      <w:sz w:val="24"/>
      <w:szCs w:val="24"/>
      <w:lang w:eastAsia="tr-TR"/>
    </w:rPr>
  </w:style>
  <w:style w:type="character" w:styleId="DipnotBavurusu">
    <w:name w:val="footnote reference"/>
    <w:uiPriority w:val="99"/>
    <w:rsid w:val="00B17AC6"/>
    <w:rPr>
      <w:rFonts w:cs="Times New Roman"/>
      <w:vertAlign w:val="superscript"/>
    </w:rPr>
  </w:style>
  <w:style w:type="paragraph" w:styleId="DipnotMetni">
    <w:name w:val="footnote text"/>
    <w:basedOn w:val="Normal"/>
    <w:link w:val="DipnotMetniChar"/>
    <w:uiPriority w:val="99"/>
    <w:semiHidden/>
    <w:rsid w:val="00B17AC6"/>
    <w:pPr>
      <w:overflowPunct w:val="0"/>
      <w:autoSpaceDE w:val="0"/>
      <w:autoSpaceDN w:val="0"/>
      <w:adjustRightInd w:val="0"/>
      <w:spacing w:after="0" w:line="240" w:lineRule="auto"/>
      <w:textAlignment w:val="baseline"/>
    </w:pPr>
    <w:rPr>
      <w:rFonts w:ascii="Arial" w:eastAsia="Times New Roman" w:hAnsi="Arial" w:cs="Times New Roman"/>
      <w:sz w:val="20"/>
      <w:szCs w:val="20"/>
      <w:lang w:val="x-none" w:eastAsia="x-none"/>
    </w:rPr>
  </w:style>
  <w:style w:type="character" w:customStyle="1" w:styleId="DipnotMetniChar">
    <w:name w:val="Dipnot Metni Char"/>
    <w:basedOn w:val="VarsaylanParagrafYazTipi"/>
    <w:link w:val="DipnotMetni"/>
    <w:uiPriority w:val="99"/>
    <w:semiHidden/>
    <w:rsid w:val="00B17AC6"/>
    <w:rPr>
      <w:rFonts w:ascii="Arial" w:eastAsia="Times New Roman" w:hAnsi="Arial" w:cs="Times New Roman"/>
      <w:sz w:val="20"/>
      <w:szCs w:val="20"/>
      <w:lang w:val="x-none" w:eastAsia="x-none"/>
    </w:rPr>
  </w:style>
  <w:style w:type="paragraph" w:styleId="BelgeBalantlar">
    <w:name w:val="Document Map"/>
    <w:basedOn w:val="Normal"/>
    <w:link w:val="BelgeBalantlarChar"/>
    <w:uiPriority w:val="99"/>
    <w:semiHidden/>
    <w:rsid w:val="00B17AC6"/>
    <w:pPr>
      <w:shd w:val="clear" w:color="auto" w:fill="000080"/>
      <w:spacing w:after="0" w:line="240" w:lineRule="auto"/>
    </w:pPr>
    <w:rPr>
      <w:rFonts w:ascii="Tahoma" w:eastAsia="Times New Roman" w:hAnsi="Tahoma" w:cs="Times New Roman"/>
      <w:sz w:val="16"/>
      <w:szCs w:val="16"/>
      <w:lang w:val="x-none" w:eastAsia="x-none"/>
    </w:rPr>
  </w:style>
  <w:style w:type="character" w:customStyle="1" w:styleId="BelgeBalantlarChar">
    <w:name w:val="Belge Bağlantıları Char"/>
    <w:basedOn w:val="VarsaylanParagrafYazTipi"/>
    <w:link w:val="BelgeBalantlar"/>
    <w:uiPriority w:val="99"/>
    <w:semiHidden/>
    <w:rsid w:val="00B17AC6"/>
    <w:rPr>
      <w:rFonts w:ascii="Tahoma" w:eastAsia="Times New Roman" w:hAnsi="Tahoma" w:cs="Times New Roman"/>
      <w:sz w:val="16"/>
      <w:szCs w:val="16"/>
      <w:shd w:val="clear" w:color="auto" w:fill="000080"/>
      <w:lang w:val="x-none" w:eastAsia="x-none"/>
    </w:rPr>
  </w:style>
  <w:style w:type="character" w:customStyle="1" w:styleId="StilBaslkTimesNewRoman9nkChar">
    <w:name w:val="Stil Baslık + Times New Roman 9 nk Char"/>
    <w:link w:val="StilBaslkTimesNewRoman9nk"/>
    <w:uiPriority w:val="99"/>
    <w:locked/>
    <w:rsid w:val="00B17AC6"/>
    <w:rPr>
      <w:spacing w:val="5"/>
      <w:sz w:val="24"/>
      <w:szCs w:val="24"/>
      <w:lang w:val="en-US" w:eastAsia="ko-KR"/>
    </w:rPr>
  </w:style>
  <w:style w:type="paragraph" w:customStyle="1" w:styleId="StilBaslkTimesNewRoman9nk">
    <w:name w:val="Stil Baslık + Times New Roman 9 nk"/>
    <w:basedOn w:val="Normal"/>
    <w:link w:val="StilBaslkTimesNewRoman9nkChar"/>
    <w:uiPriority w:val="99"/>
    <w:rsid w:val="00B17AC6"/>
    <w:pPr>
      <w:tabs>
        <w:tab w:val="left" w:pos="567"/>
      </w:tabs>
      <w:spacing w:after="0" w:line="240" w:lineRule="auto"/>
      <w:jc w:val="both"/>
    </w:pPr>
    <w:rPr>
      <w:spacing w:val="5"/>
      <w:sz w:val="24"/>
      <w:szCs w:val="24"/>
      <w:lang w:val="en-US" w:eastAsia="ko-KR"/>
    </w:rPr>
  </w:style>
  <w:style w:type="character" w:customStyle="1" w:styleId="StilBaslkTimesNewRoman9nkKalnChar">
    <w:name w:val="Stil Baslık + Times New Roman 9 nk Kalın Char"/>
    <w:link w:val="StilBaslkTimesNewRoman9nkKaln"/>
    <w:uiPriority w:val="99"/>
    <w:locked/>
    <w:rsid w:val="00B17AC6"/>
    <w:rPr>
      <w:b/>
      <w:bCs/>
      <w:sz w:val="24"/>
      <w:szCs w:val="24"/>
      <w:lang w:val="en-US" w:eastAsia="ko-KR"/>
    </w:rPr>
  </w:style>
  <w:style w:type="paragraph" w:customStyle="1" w:styleId="StilBaslkTimesNewRoman9nkKaln">
    <w:name w:val="Stil Baslık + Times New Roman 9 nk Kalın"/>
    <w:basedOn w:val="Normal"/>
    <w:link w:val="StilBaslkTimesNewRoman9nkKalnChar"/>
    <w:uiPriority w:val="99"/>
    <w:rsid w:val="00B17AC6"/>
    <w:pPr>
      <w:tabs>
        <w:tab w:val="left" w:pos="567"/>
      </w:tabs>
      <w:spacing w:after="0" w:line="240" w:lineRule="auto"/>
      <w:jc w:val="both"/>
    </w:pPr>
    <w:rPr>
      <w:b/>
      <w:bCs/>
      <w:sz w:val="24"/>
      <w:szCs w:val="24"/>
      <w:lang w:val="en-US" w:eastAsia="ko-KR"/>
    </w:rPr>
  </w:style>
  <w:style w:type="character" w:customStyle="1" w:styleId="StilBaslkTimesNewRoman9nk1Char">
    <w:name w:val="Stil Baslık + Times New Roman 9 nk1 Char"/>
    <w:link w:val="StilBaslkTimesNewRoman9nk1"/>
    <w:uiPriority w:val="99"/>
    <w:locked/>
    <w:rsid w:val="00B17AC6"/>
    <w:rPr>
      <w:sz w:val="24"/>
      <w:szCs w:val="24"/>
      <w:lang w:val="en-US" w:eastAsia="ko-KR"/>
    </w:rPr>
  </w:style>
  <w:style w:type="paragraph" w:customStyle="1" w:styleId="StilBaslkTimesNewRoman9nk1">
    <w:name w:val="Stil Baslık + Times New Roman 9 nk1"/>
    <w:basedOn w:val="Normal"/>
    <w:link w:val="StilBaslkTimesNewRoman9nk1Char"/>
    <w:uiPriority w:val="99"/>
    <w:rsid w:val="00B17AC6"/>
    <w:pPr>
      <w:tabs>
        <w:tab w:val="left" w:pos="567"/>
      </w:tabs>
      <w:spacing w:after="0" w:line="240" w:lineRule="auto"/>
      <w:jc w:val="both"/>
    </w:pPr>
    <w:rPr>
      <w:sz w:val="24"/>
      <w:szCs w:val="24"/>
      <w:lang w:val="en-US" w:eastAsia="ko-KR"/>
    </w:rPr>
  </w:style>
  <w:style w:type="character" w:customStyle="1" w:styleId="Stil9nkAltizili">
    <w:name w:val="Stil 9 nk Altı Çizili"/>
    <w:uiPriority w:val="99"/>
    <w:rsid w:val="00B17AC6"/>
    <w:rPr>
      <w:rFonts w:cs="Times New Roman"/>
      <w:sz w:val="18"/>
      <w:szCs w:val="18"/>
      <w:u w:val="none"/>
      <w:effect w:val="none"/>
    </w:rPr>
  </w:style>
  <w:style w:type="paragraph" w:styleId="GvdeMetniGirintisi">
    <w:name w:val="Body Text Indent"/>
    <w:basedOn w:val="Normal"/>
    <w:link w:val="GvdeMetniGirintisiChar"/>
    <w:unhideWhenUsed/>
    <w:rsid w:val="00B17AC6"/>
    <w:pPr>
      <w:spacing w:after="120" w:line="240" w:lineRule="auto"/>
      <w:ind w:left="360"/>
    </w:pPr>
    <w:rPr>
      <w:rFonts w:ascii="Arial" w:eastAsia="Times New Roman" w:hAnsi="Arial" w:cs="Times New Roman"/>
      <w:sz w:val="24"/>
      <w:szCs w:val="24"/>
      <w:lang w:val="x-none" w:eastAsia="x-none"/>
    </w:rPr>
  </w:style>
  <w:style w:type="character" w:customStyle="1" w:styleId="GvdeMetniGirintisiChar">
    <w:name w:val="Gövde Metni Girintisi Char"/>
    <w:basedOn w:val="VarsaylanParagrafYazTipi"/>
    <w:link w:val="GvdeMetniGirintisi"/>
    <w:rsid w:val="00B17AC6"/>
    <w:rPr>
      <w:rFonts w:ascii="Arial" w:eastAsia="Times New Roman" w:hAnsi="Arial" w:cs="Times New Roman"/>
      <w:sz w:val="24"/>
      <w:szCs w:val="24"/>
      <w:lang w:val="x-none" w:eastAsia="x-none"/>
    </w:rPr>
  </w:style>
  <w:style w:type="paragraph" w:styleId="AralkYok">
    <w:name w:val="No Spacing"/>
    <w:uiPriority w:val="1"/>
    <w:qFormat/>
    <w:rsid w:val="00B17AC6"/>
    <w:pPr>
      <w:spacing w:after="0" w:line="240" w:lineRule="auto"/>
    </w:pPr>
    <w:rPr>
      <w:rFonts w:ascii="Calibri" w:eastAsia="Calibri" w:hAnsi="Calibri" w:cs="Times New Roman"/>
    </w:rPr>
  </w:style>
  <w:style w:type="paragraph" w:customStyle="1" w:styleId="Normal9nk">
    <w:name w:val="Normal + 9 nk"/>
    <w:aliases w:val="Kalın,İki Yana Yasla,İlk satır:  1,25 cm + 9,5 nk"/>
    <w:basedOn w:val="AralkYok"/>
    <w:link w:val="Normal9nkKalnkiYanaYaslalksatr125cm95nkCharChar"/>
    <w:rsid w:val="00B17AC6"/>
    <w:pPr>
      <w:ind w:firstLine="708"/>
      <w:jc w:val="both"/>
    </w:pPr>
    <w:rPr>
      <w:rFonts w:ascii="Arial" w:eastAsia="Times New Roman" w:hAnsi="Arial"/>
      <w:sz w:val="18"/>
      <w:szCs w:val="18"/>
      <w:lang w:val="x-none" w:eastAsia="x-none"/>
    </w:rPr>
  </w:style>
  <w:style w:type="character" w:customStyle="1" w:styleId="Normal9nkKalnkiYanaYaslalksatr125cm95nkCharChar">
    <w:name w:val="Normal + 9 nk;Kalın;İki Yana Yasla;İlk satır:  1;25 cm + 9;5 nk Char Char"/>
    <w:link w:val="Normal9nk"/>
    <w:rsid w:val="00B17AC6"/>
    <w:rPr>
      <w:rFonts w:ascii="Arial" w:eastAsia="Times New Roman" w:hAnsi="Arial" w:cs="Times New Roman"/>
      <w:sz w:val="18"/>
      <w:szCs w:val="18"/>
      <w:lang w:val="x-none" w:eastAsia="x-none"/>
    </w:rPr>
  </w:style>
  <w:style w:type="character" w:customStyle="1" w:styleId="SonnotMetniChar">
    <w:name w:val="Sonnot Metni Char"/>
    <w:link w:val="SonnotMetni"/>
    <w:semiHidden/>
    <w:rsid w:val="00B17AC6"/>
    <w:rPr>
      <w:rFonts w:ascii="Courier" w:hAnsi="Courier"/>
      <w:snapToGrid w:val="0"/>
      <w:sz w:val="24"/>
    </w:rPr>
  </w:style>
  <w:style w:type="paragraph" w:styleId="SonnotMetni">
    <w:name w:val="endnote text"/>
    <w:basedOn w:val="Normal"/>
    <w:link w:val="SonnotMetniChar"/>
    <w:semiHidden/>
    <w:rsid w:val="00B17AC6"/>
    <w:pPr>
      <w:widowControl w:val="0"/>
      <w:spacing w:after="0" w:line="240" w:lineRule="auto"/>
    </w:pPr>
    <w:rPr>
      <w:rFonts w:ascii="Courier" w:hAnsi="Courier"/>
      <w:snapToGrid w:val="0"/>
      <w:sz w:val="24"/>
    </w:rPr>
  </w:style>
  <w:style w:type="character" w:customStyle="1" w:styleId="SonnotMetniChar1">
    <w:name w:val="Sonnot Metni Char1"/>
    <w:basedOn w:val="VarsaylanParagrafYazTipi"/>
    <w:uiPriority w:val="99"/>
    <w:semiHidden/>
    <w:rsid w:val="00B17AC6"/>
    <w:rPr>
      <w:sz w:val="20"/>
      <w:szCs w:val="20"/>
    </w:rPr>
  </w:style>
  <w:style w:type="character" w:styleId="Gl">
    <w:name w:val="Strong"/>
    <w:uiPriority w:val="22"/>
    <w:qFormat/>
    <w:rsid w:val="00B17AC6"/>
    <w:rPr>
      <w:b/>
    </w:rPr>
  </w:style>
  <w:style w:type="character" w:customStyle="1" w:styleId="AklamaMetniChar">
    <w:name w:val="Açıklama Metni Char"/>
    <w:link w:val="AklamaMetni"/>
    <w:semiHidden/>
    <w:rsid w:val="00B17AC6"/>
    <w:rPr>
      <w:noProof/>
    </w:rPr>
  </w:style>
  <w:style w:type="paragraph" w:styleId="AklamaMetni">
    <w:name w:val="annotation text"/>
    <w:basedOn w:val="Normal"/>
    <w:link w:val="AklamaMetniChar"/>
    <w:semiHidden/>
    <w:rsid w:val="00B17AC6"/>
    <w:pPr>
      <w:spacing w:after="0" w:line="240" w:lineRule="auto"/>
    </w:pPr>
    <w:rPr>
      <w:noProof/>
    </w:rPr>
  </w:style>
  <w:style w:type="character" w:customStyle="1" w:styleId="AklamaMetniChar1">
    <w:name w:val="Açıklama Metni Char1"/>
    <w:basedOn w:val="VarsaylanParagrafYazTipi"/>
    <w:uiPriority w:val="99"/>
    <w:semiHidden/>
    <w:rsid w:val="00B17AC6"/>
    <w:rPr>
      <w:sz w:val="20"/>
      <w:szCs w:val="20"/>
    </w:rPr>
  </w:style>
  <w:style w:type="paragraph" w:customStyle="1" w:styleId="Point0">
    <w:name w:val="Point 0"/>
    <w:basedOn w:val="Normal"/>
    <w:rsid w:val="00B17AC6"/>
    <w:pPr>
      <w:spacing w:before="120" w:after="120" w:line="240" w:lineRule="auto"/>
      <w:ind w:left="851" w:hanging="851"/>
      <w:jc w:val="both"/>
    </w:pPr>
    <w:rPr>
      <w:rFonts w:ascii="Times New Roman" w:eastAsia="Times New Roman" w:hAnsi="Times New Roman" w:cs="Times New Roman"/>
      <w:noProof/>
      <w:sz w:val="24"/>
      <w:szCs w:val="20"/>
      <w:lang w:val="en-GB" w:eastAsia="tr-TR"/>
    </w:rPr>
  </w:style>
  <w:style w:type="paragraph" w:customStyle="1" w:styleId="Tiret1">
    <w:name w:val="Tiret 1"/>
    <w:basedOn w:val="Normal"/>
    <w:rsid w:val="00B17AC6"/>
    <w:pPr>
      <w:spacing w:before="120" w:after="120" w:line="240" w:lineRule="auto"/>
      <w:ind w:left="1418" w:hanging="567"/>
      <w:jc w:val="both"/>
    </w:pPr>
    <w:rPr>
      <w:rFonts w:ascii="Times New Roman" w:eastAsia="Times New Roman" w:hAnsi="Times New Roman" w:cs="Times New Roman"/>
      <w:noProof/>
      <w:sz w:val="24"/>
      <w:szCs w:val="20"/>
      <w:lang w:val="en-GB" w:eastAsia="tr-TR"/>
    </w:rPr>
  </w:style>
  <w:style w:type="paragraph" w:customStyle="1" w:styleId="Text2">
    <w:name w:val="Text 2"/>
    <w:basedOn w:val="Normal"/>
    <w:rsid w:val="00B17AC6"/>
    <w:pPr>
      <w:spacing w:before="120" w:after="120" w:line="240" w:lineRule="auto"/>
      <w:ind w:left="851"/>
      <w:jc w:val="both"/>
    </w:pPr>
    <w:rPr>
      <w:rFonts w:ascii="Times New Roman" w:eastAsia="Times New Roman" w:hAnsi="Times New Roman" w:cs="Times New Roman"/>
      <w:noProof/>
      <w:sz w:val="24"/>
      <w:szCs w:val="20"/>
      <w:lang w:val="en-GB" w:eastAsia="tr-TR"/>
    </w:rPr>
  </w:style>
  <w:style w:type="paragraph" w:customStyle="1" w:styleId="Titrearticle">
    <w:name w:val="Titre article"/>
    <w:basedOn w:val="Normal"/>
    <w:next w:val="Normal"/>
    <w:rsid w:val="00B17AC6"/>
    <w:pPr>
      <w:keepNext/>
      <w:spacing w:before="360" w:after="120" w:line="240" w:lineRule="auto"/>
      <w:jc w:val="center"/>
    </w:pPr>
    <w:rPr>
      <w:rFonts w:ascii="Times New Roman" w:eastAsia="Times New Roman" w:hAnsi="Times New Roman" w:cs="Times New Roman"/>
      <w:i/>
      <w:noProof/>
      <w:sz w:val="24"/>
      <w:szCs w:val="20"/>
      <w:lang w:val="en-GB" w:eastAsia="tr-TR"/>
    </w:rPr>
  </w:style>
  <w:style w:type="paragraph" w:customStyle="1" w:styleId="Point1">
    <w:name w:val="Point 1"/>
    <w:basedOn w:val="Normal"/>
    <w:rsid w:val="00B17AC6"/>
    <w:pPr>
      <w:spacing w:before="120" w:after="120" w:line="240" w:lineRule="auto"/>
      <w:ind w:left="1418" w:hanging="567"/>
      <w:jc w:val="both"/>
    </w:pPr>
    <w:rPr>
      <w:rFonts w:ascii="Times New Roman" w:eastAsia="Times New Roman" w:hAnsi="Times New Roman" w:cs="Times New Roman"/>
      <w:noProof/>
      <w:sz w:val="24"/>
      <w:szCs w:val="20"/>
      <w:lang w:val="en-GB" w:eastAsia="tr-TR"/>
    </w:rPr>
  </w:style>
  <w:style w:type="paragraph" w:customStyle="1" w:styleId="Datedadoption">
    <w:name w:val="Date d'adoption"/>
    <w:basedOn w:val="Normal"/>
    <w:next w:val="Normal"/>
    <w:rsid w:val="00B17AC6"/>
    <w:pPr>
      <w:spacing w:before="360" w:after="0" w:line="240" w:lineRule="auto"/>
      <w:jc w:val="center"/>
    </w:pPr>
    <w:rPr>
      <w:rFonts w:ascii="Times New Roman" w:eastAsia="Times New Roman" w:hAnsi="Times New Roman" w:cs="Times New Roman"/>
      <w:b/>
      <w:noProof/>
      <w:sz w:val="24"/>
      <w:szCs w:val="20"/>
      <w:lang w:val="en-GB" w:eastAsia="tr-TR"/>
    </w:rPr>
  </w:style>
  <w:style w:type="paragraph" w:customStyle="1" w:styleId="Text1">
    <w:name w:val="Text 1"/>
    <w:basedOn w:val="Normal"/>
    <w:rsid w:val="00B17AC6"/>
    <w:pPr>
      <w:spacing w:before="120" w:after="120" w:line="240" w:lineRule="auto"/>
      <w:ind w:left="851"/>
      <w:jc w:val="both"/>
    </w:pPr>
    <w:rPr>
      <w:rFonts w:ascii="Times New Roman" w:eastAsia="Times New Roman" w:hAnsi="Times New Roman" w:cs="Times New Roman"/>
      <w:noProof/>
      <w:sz w:val="24"/>
      <w:szCs w:val="20"/>
      <w:lang w:val="en-GB" w:eastAsia="tr-TR"/>
    </w:rPr>
  </w:style>
  <w:style w:type="paragraph" w:customStyle="1" w:styleId="ChapterTitle">
    <w:name w:val="ChapterTitle"/>
    <w:basedOn w:val="Normal"/>
    <w:next w:val="Normal"/>
    <w:rsid w:val="00B17AC6"/>
    <w:pPr>
      <w:keepNext/>
      <w:spacing w:before="120" w:after="360" w:line="240" w:lineRule="auto"/>
      <w:jc w:val="center"/>
    </w:pPr>
    <w:rPr>
      <w:rFonts w:ascii="Times New Roman" w:eastAsia="Times New Roman" w:hAnsi="Times New Roman" w:cs="Times New Roman"/>
      <w:b/>
      <w:noProof/>
      <w:sz w:val="32"/>
      <w:szCs w:val="20"/>
      <w:lang w:val="en-GB" w:eastAsia="tr-TR"/>
    </w:rPr>
  </w:style>
  <w:style w:type="paragraph" w:customStyle="1" w:styleId="Point2">
    <w:name w:val="Point 2"/>
    <w:basedOn w:val="Normal"/>
    <w:rsid w:val="00B17AC6"/>
    <w:pPr>
      <w:spacing w:before="120" w:after="120" w:line="240" w:lineRule="auto"/>
      <w:ind w:left="1985" w:hanging="567"/>
      <w:jc w:val="both"/>
    </w:pPr>
    <w:rPr>
      <w:rFonts w:ascii="Times New Roman" w:eastAsia="Times New Roman" w:hAnsi="Times New Roman" w:cs="Times New Roman"/>
      <w:noProof/>
      <w:sz w:val="24"/>
      <w:szCs w:val="20"/>
      <w:lang w:val="en-GB" w:eastAsia="tr-TR"/>
    </w:rPr>
  </w:style>
  <w:style w:type="paragraph" w:customStyle="1" w:styleId="Nomdelinstitution">
    <w:name w:val="Nom de l'institution"/>
    <w:basedOn w:val="Normal"/>
    <w:next w:val="Emission"/>
    <w:rsid w:val="00B17AC6"/>
    <w:pPr>
      <w:spacing w:after="0" w:line="240" w:lineRule="auto"/>
    </w:pPr>
    <w:rPr>
      <w:rFonts w:ascii="Arial" w:eastAsia="Times New Roman" w:hAnsi="Arial" w:cs="Times New Roman"/>
      <w:noProof/>
      <w:sz w:val="24"/>
      <w:szCs w:val="20"/>
      <w:lang w:val="en-GB" w:eastAsia="tr-TR"/>
    </w:rPr>
  </w:style>
  <w:style w:type="paragraph" w:customStyle="1" w:styleId="Emission">
    <w:name w:val="Emission"/>
    <w:basedOn w:val="Normal"/>
    <w:next w:val="Rfrenceinstitutionelle"/>
    <w:rsid w:val="00B17AC6"/>
    <w:pPr>
      <w:spacing w:after="0" w:line="240" w:lineRule="auto"/>
      <w:ind w:left="5103"/>
    </w:pPr>
    <w:rPr>
      <w:rFonts w:ascii="Times New Roman" w:eastAsia="Times New Roman" w:hAnsi="Times New Roman" w:cs="Times New Roman"/>
      <w:noProof/>
      <w:sz w:val="24"/>
      <w:szCs w:val="20"/>
      <w:lang w:val="en-GB" w:eastAsia="tr-TR"/>
    </w:rPr>
  </w:style>
  <w:style w:type="paragraph" w:customStyle="1" w:styleId="Rfrenceinstitutionelle">
    <w:name w:val="Référence institutionelle"/>
    <w:basedOn w:val="Normal"/>
    <w:next w:val="Statut"/>
    <w:rsid w:val="00B17AC6"/>
    <w:pPr>
      <w:spacing w:after="240" w:line="240" w:lineRule="auto"/>
      <w:ind w:left="5103"/>
    </w:pPr>
    <w:rPr>
      <w:rFonts w:ascii="Times New Roman" w:eastAsia="Times New Roman" w:hAnsi="Times New Roman" w:cs="Times New Roman"/>
      <w:noProof/>
      <w:sz w:val="24"/>
      <w:szCs w:val="20"/>
      <w:lang w:val="en-GB" w:eastAsia="tr-TR"/>
    </w:rPr>
  </w:style>
  <w:style w:type="paragraph" w:customStyle="1" w:styleId="Statut">
    <w:name w:val="Statut"/>
    <w:basedOn w:val="Normal"/>
    <w:next w:val="Typedudocument"/>
    <w:rsid w:val="00B17AC6"/>
    <w:pPr>
      <w:spacing w:before="360" w:after="0" w:line="240" w:lineRule="auto"/>
      <w:jc w:val="center"/>
    </w:pPr>
    <w:rPr>
      <w:rFonts w:ascii="Times New Roman" w:eastAsia="Times New Roman" w:hAnsi="Times New Roman" w:cs="Times New Roman"/>
      <w:noProof/>
      <w:sz w:val="24"/>
      <w:szCs w:val="20"/>
      <w:lang w:val="en-GB" w:eastAsia="tr-TR"/>
    </w:rPr>
  </w:style>
  <w:style w:type="paragraph" w:customStyle="1" w:styleId="Typedudocument">
    <w:name w:val="Type du document"/>
    <w:basedOn w:val="Normal"/>
    <w:next w:val="Datedadoption"/>
    <w:rsid w:val="00B17AC6"/>
    <w:pPr>
      <w:spacing w:before="360" w:after="0" w:line="240" w:lineRule="auto"/>
      <w:jc w:val="center"/>
    </w:pPr>
    <w:rPr>
      <w:rFonts w:ascii="Times New Roman" w:eastAsia="Times New Roman" w:hAnsi="Times New Roman" w:cs="Times New Roman"/>
      <w:b/>
      <w:noProof/>
      <w:sz w:val="24"/>
      <w:szCs w:val="20"/>
      <w:lang w:val="en-GB" w:eastAsia="tr-TR"/>
    </w:rPr>
  </w:style>
  <w:style w:type="paragraph" w:customStyle="1" w:styleId="Titreobjet">
    <w:name w:val="Titre objet"/>
    <w:basedOn w:val="Normal"/>
    <w:next w:val="Sous-titreobjet"/>
    <w:rsid w:val="00B17AC6"/>
    <w:pPr>
      <w:spacing w:before="360" w:after="360" w:line="240" w:lineRule="auto"/>
      <w:jc w:val="center"/>
    </w:pPr>
    <w:rPr>
      <w:rFonts w:ascii="Times New Roman" w:eastAsia="Times New Roman" w:hAnsi="Times New Roman" w:cs="Times New Roman"/>
      <w:b/>
      <w:noProof/>
      <w:sz w:val="24"/>
      <w:szCs w:val="20"/>
      <w:lang w:val="en-GB" w:eastAsia="tr-TR"/>
    </w:rPr>
  </w:style>
  <w:style w:type="paragraph" w:customStyle="1" w:styleId="Sous-titreobjet">
    <w:name w:val="Sous-titre objet"/>
    <w:basedOn w:val="Titreobjet"/>
    <w:rsid w:val="00B17AC6"/>
    <w:pPr>
      <w:spacing w:before="0" w:after="0"/>
    </w:pPr>
  </w:style>
  <w:style w:type="paragraph" w:customStyle="1" w:styleId="Confidentialit">
    <w:name w:val="Confidentialité"/>
    <w:basedOn w:val="Normal"/>
    <w:next w:val="Statut"/>
    <w:rsid w:val="00B17AC6"/>
    <w:pPr>
      <w:spacing w:before="240" w:after="240" w:line="240" w:lineRule="auto"/>
      <w:ind w:left="5103"/>
      <w:jc w:val="both"/>
    </w:pPr>
    <w:rPr>
      <w:rFonts w:ascii="Times New Roman" w:eastAsia="Times New Roman" w:hAnsi="Times New Roman" w:cs="Times New Roman"/>
      <w:noProof/>
      <w:sz w:val="24"/>
      <w:szCs w:val="20"/>
      <w:u w:val="single"/>
      <w:lang w:val="en-GB" w:eastAsia="tr-TR"/>
    </w:rPr>
  </w:style>
  <w:style w:type="paragraph" w:customStyle="1" w:styleId="Langueoriginale">
    <w:name w:val="Langue originale"/>
    <w:basedOn w:val="Normal"/>
    <w:next w:val="Phrasefinale"/>
    <w:rsid w:val="00B17AC6"/>
    <w:pPr>
      <w:spacing w:before="360" w:after="120" w:line="240" w:lineRule="auto"/>
      <w:jc w:val="center"/>
    </w:pPr>
    <w:rPr>
      <w:rFonts w:ascii="Times New Roman" w:eastAsia="Times New Roman" w:hAnsi="Times New Roman" w:cs="Times New Roman"/>
      <w:caps/>
      <w:noProof/>
      <w:sz w:val="24"/>
      <w:szCs w:val="20"/>
      <w:lang w:val="en-GB" w:eastAsia="tr-TR"/>
    </w:rPr>
  </w:style>
  <w:style w:type="paragraph" w:customStyle="1" w:styleId="Phrasefinale">
    <w:name w:val="Phrase finale"/>
    <w:basedOn w:val="Normal"/>
    <w:next w:val="Normal"/>
    <w:rsid w:val="00B17AC6"/>
    <w:pPr>
      <w:spacing w:before="360" w:after="0" w:line="240" w:lineRule="auto"/>
      <w:jc w:val="center"/>
    </w:pPr>
    <w:rPr>
      <w:rFonts w:ascii="Times New Roman" w:eastAsia="Times New Roman" w:hAnsi="Times New Roman" w:cs="Times New Roman"/>
      <w:noProof/>
      <w:sz w:val="24"/>
      <w:szCs w:val="20"/>
      <w:lang w:val="en-GB" w:eastAsia="tr-TR"/>
    </w:rPr>
  </w:style>
  <w:style w:type="paragraph" w:customStyle="1" w:styleId="Institutionquiagit">
    <w:name w:val="Institution qui agit"/>
    <w:basedOn w:val="Normal"/>
    <w:next w:val="Normal"/>
    <w:rsid w:val="00B17AC6"/>
    <w:pPr>
      <w:keepNext/>
      <w:spacing w:before="600" w:after="120" w:line="240" w:lineRule="auto"/>
      <w:jc w:val="both"/>
    </w:pPr>
    <w:rPr>
      <w:rFonts w:ascii="Times New Roman" w:eastAsia="Times New Roman" w:hAnsi="Times New Roman" w:cs="Times New Roman"/>
      <w:noProof/>
      <w:sz w:val="24"/>
      <w:szCs w:val="20"/>
      <w:lang w:val="en-GB" w:eastAsia="tr-TR"/>
    </w:rPr>
  </w:style>
  <w:style w:type="paragraph" w:customStyle="1" w:styleId="Corrigendum">
    <w:name w:val="Corrigendum"/>
    <w:basedOn w:val="Normal"/>
    <w:next w:val="Normal"/>
    <w:rsid w:val="00B17AC6"/>
    <w:pPr>
      <w:spacing w:after="240" w:line="240" w:lineRule="auto"/>
    </w:pPr>
    <w:rPr>
      <w:rFonts w:ascii="Times New Roman" w:eastAsia="Times New Roman" w:hAnsi="Times New Roman" w:cs="Times New Roman"/>
      <w:noProof/>
      <w:sz w:val="24"/>
      <w:szCs w:val="20"/>
      <w:lang w:val="en-GB" w:eastAsia="tr-TR"/>
    </w:rPr>
  </w:style>
  <w:style w:type="paragraph" w:customStyle="1" w:styleId="Considrant">
    <w:name w:val="Considérant"/>
    <w:basedOn w:val="Normal"/>
    <w:rsid w:val="00B17AC6"/>
    <w:pPr>
      <w:numPr>
        <w:numId w:val="1"/>
      </w:numPr>
      <w:tabs>
        <w:tab w:val="clear" w:pos="720"/>
        <w:tab w:val="num" w:pos="709"/>
      </w:tabs>
      <w:spacing w:before="120" w:after="120" w:line="240" w:lineRule="auto"/>
      <w:ind w:left="709" w:hanging="709"/>
      <w:jc w:val="both"/>
    </w:pPr>
    <w:rPr>
      <w:rFonts w:ascii="Times New Roman" w:eastAsia="Times New Roman" w:hAnsi="Times New Roman" w:cs="Times New Roman"/>
      <w:noProof/>
      <w:sz w:val="24"/>
      <w:szCs w:val="20"/>
      <w:lang w:val="en-GB" w:eastAsia="tr-TR"/>
    </w:rPr>
  </w:style>
  <w:style w:type="paragraph" w:customStyle="1" w:styleId="Formuledadoption">
    <w:name w:val="Formule d'adoption"/>
    <w:basedOn w:val="Normal"/>
    <w:next w:val="Titrearticle"/>
    <w:rsid w:val="00B17AC6"/>
    <w:pPr>
      <w:keepNext/>
      <w:spacing w:before="120" w:after="120" w:line="240" w:lineRule="auto"/>
      <w:jc w:val="both"/>
    </w:pPr>
    <w:rPr>
      <w:rFonts w:ascii="Times New Roman" w:eastAsia="Times New Roman" w:hAnsi="Times New Roman" w:cs="Times New Roman"/>
      <w:noProof/>
      <w:sz w:val="24"/>
      <w:szCs w:val="20"/>
      <w:lang w:val="en-GB" w:eastAsia="tr-TR"/>
    </w:rPr>
  </w:style>
  <w:style w:type="paragraph" w:customStyle="1" w:styleId="Fait">
    <w:name w:val="Fait à"/>
    <w:basedOn w:val="Normal"/>
    <w:next w:val="Institutionquisigne"/>
    <w:rsid w:val="00B17AC6"/>
    <w:pPr>
      <w:keepNext/>
      <w:spacing w:before="120" w:after="0" w:line="240" w:lineRule="auto"/>
      <w:jc w:val="both"/>
    </w:pPr>
    <w:rPr>
      <w:rFonts w:ascii="Times New Roman" w:eastAsia="Times New Roman" w:hAnsi="Times New Roman" w:cs="Times New Roman"/>
      <w:noProof/>
      <w:sz w:val="24"/>
      <w:szCs w:val="20"/>
      <w:lang w:val="en-GB" w:eastAsia="tr-TR"/>
    </w:rPr>
  </w:style>
  <w:style w:type="paragraph" w:customStyle="1" w:styleId="Institutionquisigne">
    <w:name w:val="Institution qui signe"/>
    <w:basedOn w:val="Normal"/>
    <w:next w:val="Personnequisigne"/>
    <w:rsid w:val="00B17AC6"/>
    <w:pPr>
      <w:keepNext/>
      <w:tabs>
        <w:tab w:val="left" w:pos="4253"/>
      </w:tabs>
      <w:spacing w:before="720" w:after="0" w:line="240" w:lineRule="auto"/>
      <w:jc w:val="both"/>
    </w:pPr>
    <w:rPr>
      <w:rFonts w:ascii="Times New Roman" w:eastAsia="Times New Roman" w:hAnsi="Times New Roman" w:cs="Times New Roman"/>
      <w:i/>
      <w:noProof/>
      <w:sz w:val="24"/>
      <w:szCs w:val="20"/>
      <w:lang w:val="en-GB" w:eastAsia="tr-TR"/>
    </w:rPr>
  </w:style>
  <w:style w:type="paragraph" w:customStyle="1" w:styleId="Personnequisigne">
    <w:name w:val="Personne qui signe"/>
    <w:basedOn w:val="Normal"/>
    <w:next w:val="Institutionquisigne"/>
    <w:rsid w:val="00B17AC6"/>
    <w:pPr>
      <w:tabs>
        <w:tab w:val="left" w:pos="4253"/>
      </w:tabs>
      <w:spacing w:after="0" w:line="240" w:lineRule="auto"/>
    </w:pPr>
    <w:rPr>
      <w:rFonts w:ascii="Times New Roman" w:eastAsia="Times New Roman" w:hAnsi="Times New Roman" w:cs="Times New Roman"/>
      <w:i/>
      <w:noProof/>
      <w:sz w:val="24"/>
      <w:szCs w:val="20"/>
      <w:lang w:val="en-GB" w:eastAsia="tr-TR"/>
    </w:rPr>
  </w:style>
  <w:style w:type="character" w:customStyle="1" w:styleId="Marker">
    <w:name w:val="Marker"/>
    <w:rsid w:val="00B17AC6"/>
    <w:rPr>
      <w:noProof w:val="0"/>
      <w:color w:val="0000FF"/>
      <w:lang w:val="en-GB"/>
    </w:rPr>
  </w:style>
  <w:style w:type="paragraph" w:customStyle="1" w:styleId="Annexetitreacte">
    <w:name w:val="Annexe titre (acte)"/>
    <w:basedOn w:val="Normal"/>
    <w:next w:val="Normal"/>
    <w:rsid w:val="00B17AC6"/>
    <w:pPr>
      <w:spacing w:before="120" w:after="120" w:line="240" w:lineRule="auto"/>
      <w:jc w:val="center"/>
    </w:pPr>
    <w:rPr>
      <w:rFonts w:ascii="Times New Roman" w:eastAsia="Times New Roman" w:hAnsi="Times New Roman" w:cs="Times New Roman"/>
      <w:b/>
      <w:noProof/>
      <w:sz w:val="24"/>
      <w:szCs w:val="20"/>
      <w:u w:val="single"/>
      <w:lang w:val="en-GB" w:eastAsia="tr-TR"/>
    </w:rPr>
  </w:style>
  <w:style w:type="paragraph" w:customStyle="1" w:styleId="SectionTitle">
    <w:name w:val="SectionTitle"/>
    <w:basedOn w:val="Normal"/>
    <w:next w:val="Balk1"/>
    <w:rsid w:val="00B17AC6"/>
    <w:pPr>
      <w:keepNext/>
      <w:spacing w:before="120" w:after="360" w:line="240" w:lineRule="auto"/>
      <w:jc w:val="center"/>
    </w:pPr>
    <w:rPr>
      <w:rFonts w:ascii="Times New Roman" w:eastAsia="Times New Roman" w:hAnsi="Times New Roman" w:cs="Times New Roman"/>
      <w:b/>
      <w:smallCaps/>
      <w:noProof/>
      <w:sz w:val="28"/>
      <w:szCs w:val="20"/>
      <w:lang w:val="en-GB" w:eastAsia="tr-TR"/>
    </w:rPr>
  </w:style>
  <w:style w:type="paragraph" w:customStyle="1" w:styleId="Tiret0">
    <w:name w:val="Tiret 0"/>
    <w:basedOn w:val="Point0"/>
    <w:rsid w:val="00B17AC6"/>
  </w:style>
  <w:style w:type="paragraph" w:customStyle="1" w:styleId="Tiret2">
    <w:name w:val="Tiret 2"/>
    <w:basedOn w:val="Point2"/>
    <w:rsid w:val="00B17AC6"/>
  </w:style>
  <w:style w:type="paragraph" w:customStyle="1" w:styleId="QuotedText">
    <w:name w:val="Quoted Text"/>
    <w:basedOn w:val="Normal"/>
    <w:rsid w:val="00B17AC6"/>
    <w:pPr>
      <w:spacing w:before="120" w:after="120" w:line="240" w:lineRule="auto"/>
      <w:ind w:left="1418"/>
      <w:jc w:val="both"/>
    </w:pPr>
    <w:rPr>
      <w:rFonts w:ascii="Times New Roman" w:eastAsia="Times New Roman" w:hAnsi="Times New Roman" w:cs="Times New Roman"/>
      <w:noProof/>
      <w:sz w:val="24"/>
      <w:szCs w:val="20"/>
      <w:lang w:val="en-GB" w:eastAsia="tr-TR"/>
    </w:rPr>
  </w:style>
  <w:style w:type="paragraph" w:customStyle="1" w:styleId="Text3">
    <w:name w:val="Text 3"/>
    <w:basedOn w:val="Normal"/>
    <w:rsid w:val="00B17AC6"/>
    <w:pPr>
      <w:spacing w:before="120" w:after="120" w:line="240" w:lineRule="auto"/>
      <w:ind w:left="851"/>
      <w:jc w:val="both"/>
    </w:pPr>
    <w:rPr>
      <w:rFonts w:ascii="Times New Roman" w:eastAsia="Times New Roman" w:hAnsi="Times New Roman" w:cs="Times New Roman"/>
      <w:noProof/>
      <w:sz w:val="24"/>
      <w:szCs w:val="20"/>
      <w:lang w:val="en-GB" w:eastAsia="tr-TR"/>
    </w:rPr>
  </w:style>
  <w:style w:type="paragraph" w:customStyle="1" w:styleId="Point3">
    <w:name w:val="Point 3"/>
    <w:basedOn w:val="Normal"/>
    <w:rsid w:val="00B17AC6"/>
    <w:pPr>
      <w:spacing w:before="120" w:after="120" w:line="240" w:lineRule="auto"/>
      <w:ind w:left="2552" w:hanging="567"/>
      <w:jc w:val="both"/>
    </w:pPr>
    <w:rPr>
      <w:rFonts w:ascii="Times New Roman" w:eastAsia="Times New Roman" w:hAnsi="Times New Roman" w:cs="Times New Roman"/>
      <w:noProof/>
      <w:sz w:val="24"/>
      <w:szCs w:val="20"/>
      <w:lang w:val="en-GB" w:eastAsia="tr-TR"/>
    </w:rPr>
  </w:style>
  <w:style w:type="paragraph" w:customStyle="1" w:styleId="Point4">
    <w:name w:val="Point 4"/>
    <w:basedOn w:val="Normal"/>
    <w:rsid w:val="00B17AC6"/>
    <w:pPr>
      <w:spacing w:before="120" w:after="120" w:line="240" w:lineRule="auto"/>
      <w:ind w:left="3119" w:hanging="567"/>
      <w:jc w:val="both"/>
    </w:pPr>
    <w:rPr>
      <w:rFonts w:ascii="Times New Roman" w:eastAsia="Times New Roman" w:hAnsi="Times New Roman" w:cs="Times New Roman"/>
      <w:noProof/>
      <w:sz w:val="24"/>
      <w:szCs w:val="20"/>
      <w:lang w:val="en-GB" w:eastAsia="tr-TR"/>
    </w:rPr>
  </w:style>
  <w:style w:type="paragraph" w:customStyle="1" w:styleId="PointDouble4">
    <w:name w:val="PointDouble 4"/>
    <w:basedOn w:val="Normal"/>
    <w:rsid w:val="00B17AC6"/>
    <w:pPr>
      <w:tabs>
        <w:tab w:val="left" w:pos="3119"/>
      </w:tabs>
      <w:spacing w:before="120" w:after="120" w:line="240" w:lineRule="auto"/>
      <w:ind w:left="3686" w:hanging="1134"/>
      <w:jc w:val="both"/>
    </w:pPr>
    <w:rPr>
      <w:rFonts w:ascii="Times New Roman" w:eastAsia="Times New Roman" w:hAnsi="Times New Roman" w:cs="Times New Roman"/>
      <w:noProof/>
      <w:sz w:val="24"/>
      <w:szCs w:val="20"/>
      <w:lang w:val="en-GB" w:eastAsia="tr-TR"/>
    </w:rPr>
  </w:style>
  <w:style w:type="paragraph" w:customStyle="1" w:styleId="PointDouble2">
    <w:name w:val="PointDouble 2"/>
    <w:basedOn w:val="Normal"/>
    <w:rsid w:val="00B17AC6"/>
    <w:pPr>
      <w:tabs>
        <w:tab w:val="left" w:pos="1985"/>
      </w:tabs>
      <w:spacing w:before="120" w:after="120" w:line="240" w:lineRule="auto"/>
      <w:ind w:left="2552" w:hanging="1134"/>
      <w:jc w:val="both"/>
    </w:pPr>
    <w:rPr>
      <w:rFonts w:ascii="Times New Roman" w:eastAsia="Times New Roman" w:hAnsi="Times New Roman" w:cs="Times New Roman"/>
      <w:noProof/>
      <w:sz w:val="24"/>
      <w:szCs w:val="20"/>
      <w:lang w:val="en-GB" w:eastAsia="tr-TR"/>
    </w:rPr>
  </w:style>
  <w:style w:type="paragraph" w:customStyle="1" w:styleId="AddressTR">
    <w:name w:val="AddressTR"/>
    <w:basedOn w:val="Normal"/>
    <w:next w:val="Normal"/>
    <w:rsid w:val="00B17AC6"/>
    <w:pPr>
      <w:spacing w:after="720" w:line="240" w:lineRule="auto"/>
      <w:ind w:left="5103"/>
    </w:pPr>
    <w:rPr>
      <w:rFonts w:ascii="Times New Roman" w:eastAsia="Times New Roman" w:hAnsi="Times New Roman" w:cs="Times New Roman"/>
      <w:noProof/>
      <w:sz w:val="24"/>
      <w:szCs w:val="20"/>
      <w:lang w:val="en-GB" w:eastAsia="tr-TR"/>
    </w:rPr>
  </w:style>
  <w:style w:type="paragraph" w:customStyle="1" w:styleId="References">
    <w:name w:val="References"/>
    <w:basedOn w:val="Normal"/>
    <w:next w:val="AddressTR"/>
    <w:rsid w:val="00B17AC6"/>
    <w:pPr>
      <w:spacing w:after="240" w:line="240" w:lineRule="auto"/>
      <w:ind w:left="5103"/>
    </w:pPr>
    <w:rPr>
      <w:rFonts w:ascii="Times New Roman" w:eastAsia="Times New Roman" w:hAnsi="Times New Roman" w:cs="Times New Roman"/>
      <w:noProof/>
      <w:sz w:val="20"/>
      <w:szCs w:val="20"/>
      <w:lang w:val="en-GB" w:eastAsia="tr-TR"/>
    </w:rPr>
  </w:style>
  <w:style w:type="paragraph" w:styleId="Tarih">
    <w:name w:val="Date"/>
    <w:basedOn w:val="Normal"/>
    <w:next w:val="References"/>
    <w:link w:val="TarihChar"/>
    <w:rsid w:val="00B17AC6"/>
    <w:pPr>
      <w:spacing w:after="0" w:line="240" w:lineRule="auto"/>
      <w:ind w:left="5103" w:right="-567"/>
    </w:pPr>
    <w:rPr>
      <w:rFonts w:ascii="Times New Roman" w:eastAsia="Times New Roman" w:hAnsi="Times New Roman" w:cs="Times New Roman"/>
      <w:noProof/>
      <w:sz w:val="24"/>
      <w:szCs w:val="20"/>
      <w:lang w:val="en-GB" w:eastAsia="x-none"/>
    </w:rPr>
  </w:style>
  <w:style w:type="character" w:customStyle="1" w:styleId="TarihChar">
    <w:name w:val="Tarih Char"/>
    <w:basedOn w:val="VarsaylanParagrafYazTipi"/>
    <w:link w:val="Tarih"/>
    <w:rsid w:val="00B17AC6"/>
    <w:rPr>
      <w:rFonts w:ascii="Times New Roman" w:eastAsia="Times New Roman" w:hAnsi="Times New Roman" w:cs="Times New Roman"/>
      <w:noProof/>
      <w:sz w:val="24"/>
      <w:szCs w:val="20"/>
      <w:lang w:val="en-GB" w:eastAsia="x-none"/>
    </w:rPr>
  </w:style>
  <w:style w:type="paragraph" w:customStyle="1" w:styleId="ManualNumPar1">
    <w:name w:val="Manual NumPar 1"/>
    <w:basedOn w:val="Normal"/>
    <w:next w:val="Text1"/>
    <w:rsid w:val="00B17AC6"/>
    <w:pPr>
      <w:spacing w:before="120" w:after="120" w:line="240" w:lineRule="auto"/>
      <w:ind w:left="851" w:hanging="851"/>
      <w:jc w:val="both"/>
    </w:pPr>
    <w:rPr>
      <w:rFonts w:ascii="Times New Roman" w:eastAsia="Times New Roman" w:hAnsi="Times New Roman" w:cs="Times New Roman"/>
      <w:snapToGrid w:val="0"/>
      <w:sz w:val="24"/>
      <w:szCs w:val="20"/>
      <w:lang w:val="en-GB"/>
    </w:rPr>
  </w:style>
  <w:style w:type="paragraph" w:customStyle="1" w:styleId="NormalCentered">
    <w:name w:val="Normal Centered"/>
    <w:basedOn w:val="Normal"/>
    <w:rsid w:val="00B17AC6"/>
    <w:pPr>
      <w:spacing w:before="120" w:after="120" w:line="240" w:lineRule="auto"/>
      <w:jc w:val="center"/>
    </w:pPr>
    <w:rPr>
      <w:rFonts w:ascii="Times New Roman" w:eastAsia="Times New Roman" w:hAnsi="Times New Roman" w:cs="Times New Roman"/>
      <w:snapToGrid w:val="0"/>
      <w:sz w:val="24"/>
      <w:szCs w:val="20"/>
      <w:lang w:val="en-GB"/>
    </w:rPr>
  </w:style>
  <w:style w:type="paragraph" w:customStyle="1" w:styleId="NormalLeft">
    <w:name w:val="Normal Left"/>
    <w:basedOn w:val="Normal"/>
    <w:rsid w:val="00B17AC6"/>
    <w:pPr>
      <w:spacing w:before="120" w:after="120" w:line="240" w:lineRule="auto"/>
    </w:pPr>
    <w:rPr>
      <w:rFonts w:ascii="Times New Roman" w:eastAsia="Times New Roman" w:hAnsi="Times New Roman" w:cs="Times New Roman"/>
      <w:snapToGrid w:val="0"/>
      <w:sz w:val="24"/>
      <w:szCs w:val="20"/>
      <w:lang w:val="en-GB"/>
    </w:rPr>
  </w:style>
  <w:style w:type="character" w:customStyle="1" w:styleId="BalonMetniChar">
    <w:name w:val="Balon Metni Char"/>
    <w:link w:val="BalonMetni"/>
    <w:semiHidden/>
    <w:rsid w:val="00B17AC6"/>
    <w:rPr>
      <w:rFonts w:ascii="Tahoma" w:hAnsi="Tahoma" w:cs="Tahoma"/>
      <w:noProof/>
      <w:sz w:val="16"/>
      <w:szCs w:val="16"/>
    </w:rPr>
  </w:style>
  <w:style w:type="paragraph" w:styleId="BalonMetni">
    <w:name w:val="Balloon Text"/>
    <w:basedOn w:val="Normal"/>
    <w:link w:val="BalonMetniChar"/>
    <w:semiHidden/>
    <w:rsid w:val="00B17AC6"/>
    <w:pPr>
      <w:spacing w:after="0" w:line="240" w:lineRule="auto"/>
    </w:pPr>
    <w:rPr>
      <w:rFonts w:ascii="Tahoma" w:hAnsi="Tahoma" w:cs="Tahoma"/>
      <w:noProof/>
      <w:sz w:val="16"/>
      <w:szCs w:val="16"/>
    </w:rPr>
  </w:style>
  <w:style w:type="character" w:customStyle="1" w:styleId="BalonMetniChar1">
    <w:name w:val="Balon Metni Char1"/>
    <w:basedOn w:val="VarsaylanParagrafYazTipi"/>
    <w:uiPriority w:val="99"/>
    <w:semiHidden/>
    <w:rsid w:val="00B17AC6"/>
    <w:rPr>
      <w:rFonts w:ascii="Segoe UI" w:hAnsi="Segoe UI" w:cs="Segoe UI"/>
      <w:sz w:val="18"/>
      <w:szCs w:val="18"/>
    </w:rPr>
  </w:style>
  <w:style w:type="character" w:customStyle="1" w:styleId="AklamaKonusuChar">
    <w:name w:val="Açıklama Konusu Char"/>
    <w:link w:val="AklamaKonusu"/>
    <w:semiHidden/>
    <w:rsid w:val="00B17AC6"/>
    <w:rPr>
      <w:b/>
      <w:bCs/>
      <w:noProof/>
    </w:rPr>
  </w:style>
  <w:style w:type="paragraph" w:styleId="AklamaKonusu">
    <w:name w:val="annotation subject"/>
    <w:basedOn w:val="AklamaMetni"/>
    <w:next w:val="AklamaMetni"/>
    <w:link w:val="AklamaKonusuChar"/>
    <w:semiHidden/>
    <w:rsid w:val="00B17AC6"/>
    <w:rPr>
      <w:b/>
      <w:bCs/>
    </w:rPr>
  </w:style>
  <w:style w:type="character" w:customStyle="1" w:styleId="AklamaKonusuChar1">
    <w:name w:val="Açıklama Konusu Char1"/>
    <w:basedOn w:val="AklamaMetniChar1"/>
    <w:uiPriority w:val="99"/>
    <w:semiHidden/>
    <w:rsid w:val="00B17AC6"/>
    <w:rPr>
      <w:b/>
      <w:bCs/>
      <w:sz w:val="20"/>
      <w:szCs w:val="20"/>
    </w:rPr>
  </w:style>
  <w:style w:type="paragraph" w:customStyle="1" w:styleId="GvdeMetni21">
    <w:name w:val="Gövde Metni 21"/>
    <w:basedOn w:val="Normal"/>
    <w:rsid w:val="00B17AC6"/>
    <w:pPr>
      <w:tabs>
        <w:tab w:val="left" w:pos="284"/>
      </w:tabs>
      <w:spacing w:after="0" w:line="240" w:lineRule="auto"/>
      <w:jc w:val="both"/>
    </w:pPr>
    <w:rPr>
      <w:rFonts w:ascii="Times New Roman" w:eastAsia="Times New Roman" w:hAnsi="Times New Roman" w:cs="Times New Roman"/>
      <w:sz w:val="24"/>
      <w:szCs w:val="20"/>
      <w:lang w:eastAsia="tr-TR"/>
    </w:rPr>
  </w:style>
  <w:style w:type="paragraph" w:customStyle="1" w:styleId="stilbaslktimesnewroman9nk10">
    <w:name w:val="stilbaslktimesnewroman9nk1"/>
    <w:basedOn w:val="Normal"/>
    <w:rsid w:val="00B17A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il9nkaltizili0">
    <w:name w:val="stil9nkaltizili"/>
    <w:basedOn w:val="VarsaylanParagrafYazTipi"/>
    <w:rsid w:val="00B17AC6"/>
  </w:style>
  <w:style w:type="character" w:customStyle="1" w:styleId="stilbaslktimesnewroman9nkchar0">
    <w:name w:val="stilbaslktimesnewroman9nkchar"/>
    <w:basedOn w:val="VarsaylanParagrafYazTipi"/>
    <w:rsid w:val="00B17AC6"/>
  </w:style>
  <w:style w:type="paragraph" w:customStyle="1" w:styleId="stilbaslktimesnewroman9nkkaln0">
    <w:name w:val="stilbaslktimesnewroman9nkkaln"/>
    <w:basedOn w:val="Normal"/>
    <w:rsid w:val="00B17A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ilbaslktimesnewroman9nkkalnchar0">
    <w:name w:val="stilbaslktimesnewroman9nkkalnchar"/>
    <w:basedOn w:val="VarsaylanParagrafYazTipi"/>
    <w:rsid w:val="00B17AC6"/>
  </w:style>
  <w:style w:type="character" w:styleId="AklamaBavurusu">
    <w:name w:val="annotation reference"/>
    <w:semiHidden/>
    <w:rsid w:val="00B17AC6"/>
    <w:rPr>
      <w:sz w:val="16"/>
      <w:szCs w:val="16"/>
    </w:rPr>
  </w:style>
  <w:style w:type="table" w:customStyle="1" w:styleId="TabloKlavuzu1">
    <w:name w:val="Tablo Kılavuzu1"/>
    <w:basedOn w:val="NormalTablo"/>
    <w:next w:val="TabloKlavuzu"/>
    <w:rsid w:val="00B17AC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onnotBavurusu">
    <w:name w:val="endnote reference"/>
    <w:semiHidden/>
    <w:rsid w:val="00B17AC6"/>
    <w:rPr>
      <w:vertAlign w:val="superscript"/>
    </w:rPr>
  </w:style>
  <w:style w:type="paragraph" w:customStyle="1" w:styleId="GvdeMetni210">
    <w:name w:val="Gövde Metni 21"/>
    <w:basedOn w:val="Normal"/>
    <w:rsid w:val="00B17AC6"/>
    <w:pPr>
      <w:tabs>
        <w:tab w:val="left" w:pos="284"/>
      </w:tabs>
      <w:spacing w:after="0" w:line="240" w:lineRule="auto"/>
      <w:jc w:val="both"/>
    </w:pPr>
    <w:rPr>
      <w:rFonts w:ascii="Times New Roman" w:eastAsia="Times New Roman" w:hAnsi="Times New Roman" w:cs="Times New Roman"/>
      <w:sz w:val="24"/>
      <w:szCs w:val="20"/>
      <w:lang w:eastAsia="tr-TR"/>
    </w:rPr>
  </w:style>
  <w:style w:type="paragraph" w:customStyle="1" w:styleId="msoheadng7">
    <w:name w:val="msoheadıng7"/>
    <w:basedOn w:val="Normal"/>
    <w:next w:val="Normal"/>
    <w:uiPriority w:val="99"/>
    <w:qFormat/>
    <w:rsid w:val="00B17AC6"/>
    <w:pPr>
      <w:keepNext/>
      <w:spacing w:after="0" w:line="240" w:lineRule="auto"/>
      <w:jc w:val="center"/>
      <w:outlineLvl w:val="6"/>
    </w:pPr>
    <w:rPr>
      <w:rFonts w:ascii="Arial" w:eastAsia="Times New Roman" w:hAnsi="Arial" w:cs="Arial"/>
      <w:b/>
      <w:bCs/>
      <w:sz w:val="20"/>
      <w:szCs w:val="20"/>
      <w:lang w:eastAsia="tr-TR"/>
    </w:rPr>
  </w:style>
  <w:style w:type="paragraph" w:customStyle="1" w:styleId="msoheadng8">
    <w:name w:val="msoheadıng8"/>
    <w:basedOn w:val="Normal"/>
    <w:next w:val="Normal"/>
    <w:uiPriority w:val="99"/>
    <w:qFormat/>
    <w:rsid w:val="00B17AC6"/>
    <w:pPr>
      <w:keepNext/>
      <w:spacing w:after="0" w:line="240" w:lineRule="auto"/>
      <w:ind w:firstLine="567"/>
      <w:jc w:val="both"/>
      <w:outlineLvl w:val="7"/>
    </w:pPr>
    <w:rPr>
      <w:rFonts w:ascii="Arial" w:eastAsia="Times New Roman" w:hAnsi="Arial" w:cs="Arial"/>
      <w:b/>
      <w:bCs/>
      <w:sz w:val="24"/>
      <w:szCs w:val="24"/>
      <w:lang w:eastAsia="tr-TR"/>
    </w:rPr>
  </w:style>
  <w:style w:type="paragraph" w:customStyle="1" w:styleId="msoheadng9">
    <w:name w:val="msoheadıng9"/>
    <w:basedOn w:val="Normal"/>
    <w:next w:val="Normal"/>
    <w:uiPriority w:val="99"/>
    <w:qFormat/>
    <w:rsid w:val="00B17AC6"/>
    <w:pPr>
      <w:spacing w:before="240" w:after="60" w:line="240" w:lineRule="auto"/>
      <w:outlineLvl w:val="8"/>
    </w:pPr>
    <w:rPr>
      <w:rFonts w:ascii="Arial" w:eastAsia="Times New Roman" w:hAnsi="Arial" w:cs="Arial"/>
      <w:lang w:eastAsia="tr-TR"/>
    </w:rPr>
  </w:style>
  <w:style w:type="paragraph" w:customStyle="1" w:styleId="msottle">
    <w:name w:val="msotıtle"/>
    <w:basedOn w:val="Normal"/>
    <w:uiPriority w:val="99"/>
    <w:qFormat/>
    <w:rsid w:val="00B17AC6"/>
    <w:pPr>
      <w:spacing w:after="0" w:line="240" w:lineRule="auto"/>
      <w:jc w:val="center"/>
    </w:pPr>
    <w:rPr>
      <w:rFonts w:ascii="Arial Narrow" w:eastAsia="Times New Roman" w:hAnsi="Arial Narrow" w:cs="Times New Roman"/>
      <w:b/>
      <w:sz w:val="24"/>
      <w:szCs w:val="24"/>
      <w:lang w:eastAsia="tr-TR"/>
    </w:rPr>
  </w:style>
  <w:style w:type="paragraph" w:customStyle="1" w:styleId="msosubttle">
    <w:name w:val="msosubtıtle"/>
    <w:basedOn w:val="Normal"/>
    <w:uiPriority w:val="99"/>
    <w:qFormat/>
    <w:rsid w:val="00B17AC6"/>
    <w:pPr>
      <w:spacing w:after="0" w:line="240" w:lineRule="auto"/>
      <w:jc w:val="center"/>
    </w:pPr>
    <w:rPr>
      <w:rFonts w:ascii="Arial" w:eastAsia="Times New Roman" w:hAnsi="Arial" w:cs="Arial"/>
      <w:b/>
      <w:bCs/>
      <w:sz w:val="24"/>
      <w:szCs w:val="24"/>
      <w:lang w:eastAsia="tr-TR"/>
    </w:rPr>
  </w:style>
  <w:style w:type="paragraph" w:customStyle="1" w:styleId="msoplantext">
    <w:name w:val="msoplaıntext"/>
    <w:basedOn w:val="Normal"/>
    <w:uiPriority w:val="99"/>
    <w:rsid w:val="00B17AC6"/>
    <w:pPr>
      <w:widowControl w:val="0"/>
      <w:spacing w:after="0" w:line="240" w:lineRule="auto"/>
    </w:pPr>
    <w:rPr>
      <w:rFonts w:ascii="Courier New" w:eastAsia="Times New Roman" w:hAnsi="Courier New" w:cs="Courier New"/>
      <w:sz w:val="20"/>
      <w:szCs w:val="20"/>
      <w:lang w:eastAsia="tr-TR"/>
    </w:rPr>
  </w:style>
  <w:style w:type="paragraph" w:customStyle="1" w:styleId="BodyText22">
    <w:name w:val="Body Text 22"/>
    <w:basedOn w:val="Normal"/>
    <w:uiPriority w:val="99"/>
    <w:rsid w:val="00B17AC6"/>
    <w:pPr>
      <w:tabs>
        <w:tab w:val="left" w:pos="284"/>
      </w:tabs>
      <w:spacing w:after="0" w:line="240" w:lineRule="auto"/>
      <w:jc w:val="both"/>
    </w:pPr>
    <w:rPr>
      <w:rFonts w:ascii="Times New Roman" w:eastAsia="Times New Roman" w:hAnsi="Times New Roman" w:cs="Times New Roman"/>
      <w:sz w:val="24"/>
      <w:szCs w:val="20"/>
      <w:lang w:eastAsia="tr-TR"/>
    </w:rPr>
  </w:style>
  <w:style w:type="character" w:customStyle="1" w:styleId="KonuBalChar1">
    <w:name w:val="Konu Başlığı Char1"/>
    <w:rsid w:val="00B17AC6"/>
    <w:rPr>
      <w:rFonts w:ascii="Cambria" w:eastAsia="Times New Roman" w:hAnsi="Cambria" w:cs="Times New Roman"/>
      <w:color w:val="17365D"/>
      <w:spacing w:val="5"/>
      <w:kern w:val="28"/>
      <w:sz w:val="52"/>
      <w:szCs w:val="52"/>
    </w:rPr>
  </w:style>
  <w:style w:type="character" w:customStyle="1" w:styleId="AltKonuBalChar1">
    <w:name w:val="Alt Konu Başlığı Char1"/>
    <w:rsid w:val="00B17AC6"/>
    <w:rPr>
      <w:rFonts w:ascii="Cambria" w:eastAsia="Times New Roman" w:hAnsi="Cambria" w:cs="Times New Roman"/>
      <w:i/>
      <w:iCs/>
      <w:color w:val="4F81BD"/>
      <w:spacing w:val="15"/>
      <w:sz w:val="24"/>
      <w:szCs w:val="24"/>
    </w:rPr>
  </w:style>
  <w:style w:type="paragraph" w:customStyle="1" w:styleId="3-NormalYaz">
    <w:name w:val="3-Normal Yazı"/>
    <w:rsid w:val="00B17AC6"/>
    <w:pPr>
      <w:tabs>
        <w:tab w:val="left" w:pos="566"/>
      </w:tabs>
      <w:spacing w:after="0" w:line="240" w:lineRule="auto"/>
      <w:jc w:val="both"/>
    </w:pPr>
    <w:rPr>
      <w:rFonts w:ascii="Times New Roman" w:eastAsia="Times New Roman" w:hAnsi="Times New Roman" w:cs="Times New Roman"/>
      <w:sz w:val="19"/>
      <w:szCs w:val="20"/>
    </w:rPr>
  </w:style>
  <w:style w:type="paragraph" w:styleId="z-Formunst">
    <w:name w:val="HTML Top of Form"/>
    <w:basedOn w:val="Normal"/>
    <w:next w:val="Normal"/>
    <w:link w:val="z-FormunstChar"/>
    <w:hidden/>
    <w:uiPriority w:val="99"/>
    <w:semiHidden/>
    <w:unhideWhenUsed/>
    <w:rsid w:val="00B17AC6"/>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FormunstChar">
    <w:name w:val="z-Formun Üstü Char"/>
    <w:basedOn w:val="VarsaylanParagrafYazTipi"/>
    <w:link w:val="z-Formunst"/>
    <w:uiPriority w:val="99"/>
    <w:semiHidden/>
    <w:rsid w:val="00B17AC6"/>
    <w:rPr>
      <w:rFonts w:ascii="Arial" w:eastAsia="Times New Roman" w:hAnsi="Arial" w:cs="Times New Roman"/>
      <w:vanish/>
      <w:sz w:val="16"/>
      <w:szCs w:val="16"/>
      <w:lang w:val="x-none" w:eastAsia="x-none"/>
    </w:rPr>
  </w:style>
  <w:style w:type="paragraph" w:styleId="z-FormunAlt">
    <w:name w:val="HTML Bottom of Form"/>
    <w:basedOn w:val="Normal"/>
    <w:next w:val="Normal"/>
    <w:link w:val="z-FormunAltChar"/>
    <w:hidden/>
    <w:uiPriority w:val="99"/>
    <w:semiHidden/>
    <w:unhideWhenUsed/>
    <w:rsid w:val="00B17AC6"/>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FormunAltChar">
    <w:name w:val="z-Formun Altı Char"/>
    <w:basedOn w:val="VarsaylanParagrafYazTipi"/>
    <w:link w:val="z-FormunAlt"/>
    <w:uiPriority w:val="99"/>
    <w:semiHidden/>
    <w:rsid w:val="00B17AC6"/>
    <w:rPr>
      <w:rFonts w:ascii="Arial" w:eastAsia="Times New Roman" w:hAnsi="Arial" w:cs="Times New Roman"/>
      <w:vanish/>
      <w:sz w:val="16"/>
      <w:szCs w:val="16"/>
      <w:lang w:val="x-none" w:eastAsia="x-none"/>
    </w:rPr>
  </w:style>
  <w:style w:type="character" w:styleId="zlenenKpr">
    <w:name w:val="FollowedHyperlink"/>
    <w:uiPriority w:val="99"/>
    <w:semiHidden/>
    <w:unhideWhenUsed/>
    <w:rsid w:val="00B17AC6"/>
    <w:rPr>
      <w:color w:val="800080"/>
      <w:u w:val="single"/>
    </w:rPr>
  </w:style>
  <w:style w:type="paragraph" w:customStyle="1" w:styleId="DzMetin1">
    <w:name w:val="Düz Metin1"/>
    <w:basedOn w:val="Normal"/>
    <w:rsid w:val="00B17AC6"/>
    <w:pPr>
      <w:widowControl w:val="0"/>
      <w:spacing w:after="0" w:line="240" w:lineRule="auto"/>
    </w:pPr>
    <w:rPr>
      <w:rFonts w:ascii="Courier New" w:eastAsia="Times New Roman" w:hAnsi="Courier New" w:cs="Times New Roman"/>
      <w:sz w:val="20"/>
      <w:szCs w:val="20"/>
      <w:lang w:eastAsia="tr-TR"/>
    </w:rPr>
  </w:style>
  <w:style w:type="paragraph" w:styleId="HTMLncedenBiimlendirilmi">
    <w:name w:val="HTML Preformatted"/>
    <w:basedOn w:val="Normal"/>
    <w:link w:val="HTMLncedenBiimlendirilmiChar"/>
    <w:rsid w:val="00B17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B17AC6"/>
    <w:rPr>
      <w:rFonts w:ascii="Courier New" w:eastAsia="Courier New" w:hAnsi="Courier New" w:cs="Courier New"/>
      <w:sz w:val="20"/>
      <w:szCs w:val="20"/>
      <w:lang w:eastAsia="tr-TR"/>
    </w:rPr>
  </w:style>
  <w:style w:type="character" w:customStyle="1" w:styleId="CharChar">
    <w:name w:val="Char Char"/>
    <w:locked/>
    <w:rsid w:val="00B17AC6"/>
    <w:rPr>
      <w:rFonts w:ascii="Arial" w:hAnsi="Arial" w:cs="Arial"/>
      <w:b/>
      <w:bCs/>
      <w:sz w:val="24"/>
      <w:szCs w:val="24"/>
      <w:lang w:eastAsia="tr-TR"/>
    </w:rPr>
  </w:style>
  <w:style w:type="character" w:customStyle="1" w:styleId="5nkCharChar">
    <w:name w:val="5 nk Char Char"/>
    <w:link w:val="Normal9nk1"/>
    <w:locked/>
    <w:rsid w:val="00B17AC6"/>
    <w:rPr>
      <w:rFonts w:ascii="Arial" w:hAnsi="Arial" w:cs="Arial"/>
      <w:b/>
      <w:bCs/>
      <w:kern w:val="28"/>
      <w:sz w:val="18"/>
      <w:szCs w:val="18"/>
    </w:rPr>
  </w:style>
  <w:style w:type="paragraph" w:customStyle="1" w:styleId="Normal9nk1">
    <w:name w:val="Normal + 9 nk1"/>
    <w:aliases w:val="Kalın1,İki Yana Yasla1,İlk satır:  11,25 cm + 91,5 nk1"/>
    <w:basedOn w:val="AralkYok"/>
    <w:link w:val="5nkCharChar"/>
    <w:rsid w:val="00B17AC6"/>
    <w:pPr>
      <w:ind w:firstLine="708"/>
      <w:jc w:val="both"/>
    </w:pPr>
    <w:rPr>
      <w:rFonts w:ascii="Arial" w:eastAsiaTheme="minorHAnsi" w:hAnsi="Arial" w:cs="Arial"/>
      <w:b/>
      <w:bCs/>
      <w:kern w:val="28"/>
      <w:sz w:val="18"/>
      <w:szCs w:val="18"/>
    </w:rPr>
  </w:style>
  <w:style w:type="paragraph" w:customStyle="1" w:styleId="DzMetin10">
    <w:name w:val="Düz Metin1"/>
    <w:basedOn w:val="Normal"/>
    <w:rsid w:val="00B17AC6"/>
    <w:pPr>
      <w:widowControl w:val="0"/>
      <w:spacing w:after="0" w:line="240" w:lineRule="auto"/>
    </w:pPr>
    <w:rPr>
      <w:rFonts w:ascii="Courier New" w:eastAsia="Times New Roman" w:hAnsi="Courier New" w:cs="Times New Roman"/>
      <w:sz w:val="20"/>
      <w:szCs w:val="20"/>
      <w:lang w:eastAsia="tr-TR"/>
    </w:rPr>
  </w:style>
  <w:style w:type="paragraph" w:customStyle="1" w:styleId="1-Baslk">
    <w:name w:val="1-Baslık"/>
    <w:rsid w:val="00B17AC6"/>
    <w:pPr>
      <w:tabs>
        <w:tab w:val="left" w:pos="566"/>
      </w:tabs>
      <w:spacing w:after="0" w:line="240" w:lineRule="auto"/>
    </w:pPr>
    <w:rPr>
      <w:rFonts w:ascii="Times New Roman" w:eastAsia="Times New Roman" w:hAnsi="Times New Roman" w:cs="Times New Roman"/>
      <w:szCs w:val="20"/>
      <w:u w:val="single"/>
    </w:rPr>
  </w:style>
  <w:style w:type="paragraph" w:customStyle="1" w:styleId="2-OrtaBaslk">
    <w:name w:val="2-Orta Baslık"/>
    <w:rsid w:val="00B17AC6"/>
    <w:pPr>
      <w:spacing w:after="0" w:line="240" w:lineRule="auto"/>
      <w:jc w:val="center"/>
    </w:pPr>
    <w:rPr>
      <w:rFonts w:ascii="Times New Roman" w:eastAsia="Times New Roman" w:hAnsi="Times New Roman" w:cs="Times New Roman"/>
      <w:b/>
      <w:sz w:val="19"/>
      <w:szCs w:val="20"/>
    </w:rPr>
  </w:style>
  <w:style w:type="character" w:customStyle="1" w:styleId="msohyperlnk">
    <w:name w:val="msohyperlınk"/>
    <w:rsid w:val="00B17AC6"/>
    <w:rPr>
      <w:rFonts w:ascii="Times New Roman" w:hAnsi="Times New Roman" w:cs="Times New Roman" w:hint="default"/>
      <w:color w:val="000080"/>
      <w:u w:val="single"/>
    </w:rPr>
  </w:style>
  <w:style w:type="character" w:customStyle="1" w:styleId="Normal1">
    <w:name w:val="Normal1"/>
    <w:rsid w:val="00B17AC6"/>
    <w:rPr>
      <w:rFonts w:ascii="Times New Roman" w:eastAsia="Times New Roman" w:hAnsi="Times New Roman" w:cs="Times New Roman" w:hint="default"/>
      <w:noProof w:val="0"/>
      <w:sz w:val="24"/>
      <w:lang w:val="en-GB"/>
    </w:rPr>
  </w:style>
  <w:style w:type="paragraph" w:customStyle="1" w:styleId="listeparagrafcxspilk">
    <w:name w:val="listeparagrafcxspilk"/>
    <w:basedOn w:val="Normal"/>
    <w:rsid w:val="00B17A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eparagrafcxsporta">
    <w:name w:val="listeparagrafcxsporta"/>
    <w:basedOn w:val="Normal"/>
    <w:rsid w:val="00B17A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eparagrafcxspson">
    <w:name w:val="listeparagrafcxspson"/>
    <w:basedOn w:val="Normal"/>
    <w:rsid w:val="00B17A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9nkkalnkiyanayaslalksatr125cm95nkcharchar0">
    <w:name w:val="normal9nkkalnkiyanayaslalksatr125cm95nkcharchar"/>
    <w:basedOn w:val="VarsaylanParagrafYazTipi"/>
    <w:rsid w:val="00B17AC6"/>
  </w:style>
  <w:style w:type="paragraph" w:customStyle="1" w:styleId="point00">
    <w:name w:val="point0"/>
    <w:basedOn w:val="Normal"/>
    <w:rsid w:val="00B17A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itrearticle0">
    <w:name w:val="titrearticle"/>
    <w:basedOn w:val="Normal"/>
    <w:rsid w:val="00B17A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oint10">
    <w:name w:val="point1"/>
    <w:basedOn w:val="Normal"/>
    <w:rsid w:val="00B17A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mdelinstitution0">
    <w:name w:val="nomdelinstitution"/>
    <w:basedOn w:val="Normal"/>
    <w:rsid w:val="00B17A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emission0">
    <w:name w:val="emission"/>
    <w:basedOn w:val="Normal"/>
    <w:rsid w:val="00B17A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frenceinstitutionelle0">
    <w:name w:val="rfrenceinstitutionelle"/>
    <w:basedOn w:val="Normal"/>
    <w:rsid w:val="00B17A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ptertitle0">
    <w:name w:val="chaptertitle"/>
    <w:basedOn w:val="Normal"/>
    <w:rsid w:val="00B17A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atedadoption0">
    <w:name w:val="datedadoption"/>
    <w:basedOn w:val="Normal"/>
    <w:rsid w:val="00B17A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stitutionquiagit">
    <w:name w:val="ınstitutionquiagit"/>
    <w:basedOn w:val="Normal"/>
    <w:rsid w:val="00B17A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iret00">
    <w:name w:val="tiret0"/>
    <w:basedOn w:val="Normal"/>
    <w:rsid w:val="00B17A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iret10">
    <w:name w:val="tiret1"/>
    <w:basedOn w:val="Normal"/>
    <w:rsid w:val="00B17A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11">
    <w:name w:val="gvdemetni21"/>
    <w:basedOn w:val="Normal"/>
    <w:rsid w:val="00B17A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
    <w:name w:val="msonormalcxsporta"/>
    <w:basedOn w:val="Normal"/>
    <w:rsid w:val="00B17A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eparagraf0">
    <w:name w:val="listeparagraf"/>
    <w:basedOn w:val="Normal"/>
    <w:rsid w:val="00B17A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har10">
    <w:name w:val="Char10"/>
    <w:semiHidden/>
    <w:rsid w:val="00B17AC6"/>
    <w:rPr>
      <w:rFonts w:ascii="Arial" w:hAnsi="Arial" w:cs="Arial"/>
      <w:lang w:val="tr-TR" w:eastAsia="tr-TR" w:bidi="ar-SA"/>
    </w:rPr>
  </w:style>
  <w:style w:type="paragraph" w:customStyle="1" w:styleId="3-normalyaz0">
    <w:name w:val="3-normalyaz"/>
    <w:basedOn w:val="Normal"/>
    <w:rsid w:val="00B17A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17AC6"/>
  </w:style>
  <w:style w:type="character" w:customStyle="1" w:styleId="grame">
    <w:name w:val="grame"/>
    <w:basedOn w:val="VarsaylanParagrafYazTipi"/>
    <w:rsid w:val="00B17AC6"/>
  </w:style>
  <w:style w:type="character" w:customStyle="1" w:styleId="normal10">
    <w:name w:val="normal1"/>
    <w:basedOn w:val="VarsaylanParagrafYazTipi"/>
    <w:rsid w:val="00B17AC6"/>
  </w:style>
  <w:style w:type="paragraph" w:customStyle="1" w:styleId="1-baslk0">
    <w:name w:val="1-baslk"/>
    <w:basedOn w:val="Normal"/>
    <w:rsid w:val="00B17A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B17AC6"/>
  </w:style>
  <w:style w:type="paragraph" w:customStyle="1" w:styleId="Balk11pt">
    <w:name w:val="Başlık 11 pt"/>
    <w:rsid w:val="00B17AC6"/>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Metin">
    <w:name w:val="Metin"/>
    <w:rsid w:val="00B17AC6"/>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customStyle="1" w:styleId="metin0">
    <w:name w:val="metin"/>
    <w:basedOn w:val="Normal"/>
    <w:rsid w:val="00B17A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
    <w:name w:val="Çözümlenmeyen Bahsetme"/>
    <w:uiPriority w:val="99"/>
    <w:semiHidden/>
    <w:unhideWhenUsed/>
    <w:rsid w:val="00B17AC6"/>
    <w:rPr>
      <w:color w:val="605E5C"/>
      <w:shd w:val="clear" w:color="auto" w:fill="E1DFDD"/>
    </w:rPr>
  </w:style>
  <w:style w:type="paragraph" w:styleId="Altyaz">
    <w:name w:val="Subtitle"/>
    <w:basedOn w:val="Normal"/>
    <w:next w:val="Normal"/>
    <w:link w:val="AltyazChar"/>
    <w:uiPriority w:val="11"/>
    <w:qFormat/>
    <w:rsid w:val="00B17AC6"/>
    <w:pPr>
      <w:numPr>
        <w:ilvl w:val="1"/>
      </w:numPr>
      <w:spacing w:line="240" w:lineRule="auto"/>
    </w:pPr>
    <w:rPr>
      <w:rFonts w:eastAsiaTheme="minorEastAsia"/>
      <w:color w:val="5A5A5A" w:themeColor="text1" w:themeTint="A5"/>
      <w:spacing w:val="15"/>
      <w:lang w:eastAsia="tr-TR"/>
    </w:rPr>
  </w:style>
  <w:style w:type="character" w:customStyle="1" w:styleId="AltyazChar">
    <w:name w:val="Altyazı Char"/>
    <w:basedOn w:val="VarsaylanParagrafYazTipi"/>
    <w:link w:val="Altyaz"/>
    <w:uiPriority w:val="11"/>
    <w:rsid w:val="00B17AC6"/>
    <w:rPr>
      <w:rFonts w:eastAsiaTheme="minorEastAsia"/>
      <w:color w:val="5A5A5A" w:themeColor="text1" w:themeTint="A5"/>
      <w:spacing w:val="15"/>
      <w:lang w:eastAsia="tr-TR"/>
    </w:rPr>
  </w:style>
  <w:style w:type="numbering" w:customStyle="1" w:styleId="ListeYok3">
    <w:name w:val="Liste Yok3"/>
    <w:next w:val="ListeYok"/>
    <w:uiPriority w:val="99"/>
    <w:semiHidden/>
    <w:unhideWhenUsed/>
    <w:rsid w:val="00051995"/>
  </w:style>
  <w:style w:type="table" w:customStyle="1" w:styleId="TabloKlavuzu2">
    <w:name w:val="Tablo Kılavuzu2"/>
    <w:basedOn w:val="NormalTablo"/>
    <w:next w:val="TabloKlavuzu"/>
    <w:rsid w:val="0005199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646769">
      <w:bodyDiv w:val="1"/>
      <w:marLeft w:val="0"/>
      <w:marRight w:val="0"/>
      <w:marTop w:val="0"/>
      <w:marBottom w:val="0"/>
      <w:divBdr>
        <w:top w:val="none" w:sz="0" w:space="0" w:color="auto"/>
        <w:left w:val="none" w:sz="0" w:space="0" w:color="auto"/>
        <w:bottom w:val="none" w:sz="0" w:space="0" w:color="auto"/>
        <w:right w:val="none" w:sz="0" w:space="0" w:color="auto"/>
      </w:divBdr>
    </w:div>
    <w:div w:id="1281297363">
      <w:bodyDiv w:val="1"/>
      <w:marLeft w:val="0"/>
      <w:marRight w:val="0"/>
      <w:marTop w:val="0"/>
      <w:marBottom w:val="0"/>
      <w:divBdr>
        <w:top w:val="none" w:sz="0" w:space="0" w:color="auto"/>
        <w:left w:val="none" w:sz="0" w:space="0" w:color="auto"/>
        <w:bottom w:val="none" w:sz="0" w:space="0" w:color="auto"/>
        <w:right w:val="none" w:sz="0" w:space="0" w:color="auto"/>
      </w:divBdr>
    </w:div>
    <w:div w:id="205307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Kitapla&#351;t&#305;r&#305;lacak%20%20Makaleler\&#304;hracat-%20Merk.Bank.hr.Genl.&#304;le%20Serm.Hark.Genl.&#304;li&#351;k.%20Makaleler\3)%20Sermaye%20&#304;th.%20ve%20&#304;hr.%20(Makale)\GMGM%202016-01%20Eki%20Nakit%20Beyan%20Formu%20-%20Cash%20Declarat&#305;on%20Form.do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Kitapla&#351;t&#305;r&#305;lacak%20%20Makaleler\&#304;hracat-%20Merk.Bank.hr.Genl.&#304;le%20Serm.Hark.Genl.&#304;li&#351;k.%20Makaleler\3)%20Sermaye%20&#304;th.%20ve%20&#304;hr.%20(Makale)\GMGM%202016-01%20Ek-2%20Nakit%20A&#231;&#305;klama%20Tutana&#287;&#305;.do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Kitapla&#351;t&#305;r&#305;lacak%20%20Makaleler\&#304;hracat-%20Merk.Bank.hr.Genl.&#304;le%20Serm.Hark.Genl.&#304;li&#351;k.%20Makaleler\Di&#287;er%20Y&#246;netmelikler\Adli%20ve%20&#214;nleme%20Aramalar&#305;%20Y&#246;netmeli&#287;i%202005.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Kitapla&#351;t&#305;r&#305;lacak%20%20Makaleler\&#304;hracat-%20Merk.Bank.hr.Genl.&#304;le%20Serm.Hark.Genl.&#304;li&#351;k.%20Makaleler\Tasarruflu%20Yaz&#305;lar\23.08.2016%2018274673%20Nakit%20beyan%20formlar&#305;n&#305;n%20nakit%20kontrolleri%20program&#305;%20&#252;zerinden%20giri&#351;%20yap&#305;laca&#287;&#305;.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Kitapla&#351;t&#305;r&#305;lacak%20%20Makaleler\&#304;hracat-%20Merk.Bank.hr.Genl.&#304;le%20Serm.Hark.Genl.&#304;li&#351;k.%20Makaleler\3)%20Sermaye%20&#304;th.%20ve%20&#304;hr.%20(Makale)\GMGM%202016-01%20Yurda%20giri&#351;%20ve%20yurttan%20&#231;&#305;k&#305;&#351;ta%20Nakit%20Beyan%20Formu%20ve%20Nakit%20A&#231;&#305;klama%20Tutana&#287;&#305;%20ile%20nakit%20kontrolleri.doc"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k.coban0306@gmail.com" TargetMode="External"/><Relationship Id="rId2" Type="http://schemas.openxmlformats.org/officeDocument/2006/relationships/hyperlink" Target="mailto:kerim.coban@cobangumrukdenetim.com" TargetMode="External"/><Relationship Id="rId1" Type="http://schemas.openxmlformats.org/officeDocument/2006/relationships/hyperlink" Target="http://WWW.Cobangumrukdenetim.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5F028-2975-4C1A-A6A3-60976876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5028</Words>
  <Characters>28666</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kerim</dc:creator>
  <cp:keywords/>
  <dc:description/>
  <cp:lastModifiedBy>kerim</cp:lastModifiedBy>
  <cp:revision>4</cp:revision>
  <dcterms:created xsi:type="dcterms:W3CDTF">2023-03-22T09:47:00Z</dcterms:created>
  <dcterms:modified xsi:type="dcterms:W3CDTF">2023-03-22T10:01:00Z</dcterms:modified>
</cp:coreProperties>
</file>